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9B1" w:rsidRPr="00B55935" w:rsidRDefault="00C179B1" w:rsidP="00C179B1">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7A3942">
        <w:rPr>
          <w:rFonts w:ascii="Calibri" w:eastAsia="新細明體" w:hAnsi="Calibri" w:cs="Arial"/>
          <w:noProof w:val="0"/>
          <w:sz w:val="24"/>
          <w:szCs w:val="24"/>
          <w:lang w:eastAsia="ja-JP"/>
        </w:rPr>
        <w:t>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2E388A">
        <w:rPr>
          <w:rFonts w:ascii="Calibri" w:eastAsia="新細明體" w:hAnsi="Calibri" w:cs="Arial"/>
          <w:noProof w:val="0"/>
          <w:sz w:val="24"/>
          <w:szCs w:val="24"/>
          <w:lang w:eastAsia="ja-JP"/>
        </w:rPr>
        <w:t>8189</w:t>
      </w:r>
    </w:p>
    <w:p w:rsidR="00C179B1" w:rsidRPr="00FE72F2" w:rsidRDefault="007A3942" w:rsidP="00C179B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00C179B1"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00C179B1"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00C179B1" w:rsidRPr="00FC3563">
        <w:rPr>
          <w:rFonts w:ascii="Calibri" w:eastAsia="新細明體" w:hAnsi="Calibri" w:cs="Arial"/>
          <w:b/>
          <w:sz w:val="24"/>
          <w:szCs w:val="24"/>
          <w:vertAlign w:val="superscript"/>
          <w:lang w:eastAsia="ja-JP"/>
        </w:rPr>
        <w:t>th</w:t>
      </w:r>
      <w:r w:rsidR="00C179B1">
        <w:rPr>
          <w:rFonts w:ascii="Calibri" w:eastAsia="新細明體" w:hAnsi="Calibri" w:cs="Arial"/>
          <w:b/>
          <w:sz w:val="24"/>
          <w:szCs w:val="24"/>
          <w:lang w:eastAsia="ja-JP"/>
        </w:rPr>
        <w:t xml:space="preserve"> </w:t>
      </w:r>
      <w:r w:rsidR="00C179B1"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00C179B1" w:rsidRPr="00FC3563">
        <w:rPr>
          <w:rFonts w:ascii="Calibri" w:eastAsia="新細明體" w:hAnsi="Calibri" w:cs="Arial"/>
          <w:b/>
          <w:sz w:val="24"/>
          <w:szCs w:val="24"/>
          <w:vertAlign w:val="superscript"/>
          <w:lang w:eastAsia="ja-JP"/>
        </w:rPr>
        <w:t>th</w:t>
      </w:r>
      <w:r w:rsidR="00C179B1" w:rsidRPr="00FC3563">
        <w:rPr>
          <w:rFonts w:ascii="Calibri" w:eastAsia="新細明體" w:hAnsi="Calibri" w:cs="Arial"/>
          <w:b/>
          <w:sz w:val="24"/>
          <w:szCs w:val="24"/>
          <w:lang w:eastAsia="ja-JP"/>
        </w:rPr>
        <w:t>, 2019</w:t>
      </w:r>
    </w:p>
    <w:p w:rsidR="00A73AF2" w:rsidRPr="00FD1290" w:rsidRDefault="00A73AF2" w:rsidP="00A73AF2">
      <w:pPr>
        <w:rPr>
          <w:rFonts w:cs="Arial"/>
          <w:b/>
          <w:bCs/>
          <w:sz w:val="24"/>
          <w:szCs w:val="20"/>
        </w:rPr>
      </w:pPr>
      <w:r>
        <w:rPr>
          <w:rFonts w:cs="Arial"/>
          <w:b/>
          <w:bCs/>
          <w:sz w:val="24"/>
        </w:rPr>
        <w:t xml:space="preserve">Agenda item:          </w:t>
      </w:r>
      <w:r w:rsidRPr="00316A7C">
        <w:rPr>
          <w:rFonts w:ascii="Calibri" w:eastAsia="新細明體" w:hAnsi="Calibri" w:cs="Arial"/>
          <w:b/>
          <w:sz w:val="24"/>
          <w:szCs w:val="24"/>
          <w:lang w:eastAsia="ja-JP"/>
        </w:rPr>
        <w:t xml:space="preserve">  </w:t>
      </w:r>
      <w:r w:rsidR="0019077D" w:rsidRPr="002E388A">
        <w:rPr>
          <w:rFonts w:ascii="Calibri" w:eastAsia="新細明體" w:hAnsi="Calibri" w:cs="Arial"/>
          <w:b/>
          <w:sz w:val="24"/>
          <w:szCs w:val="24"/>
          <w:lang w:eastAsia="ja-JP"/>
        </w:rPr>
        <w:t>9.16.2.2</w:t>
      </w:r>
      <w:bookmarkStart w:id="2" w:name="_GoBack"/>
      <w:bookmarkEnd w:id="2"/>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504843" w:rsidRPr="00504843">
        <w:rPr>
          <w:b/>
          <w:bCs/>
          <w:sz w:val="24"/>
          <w:szCs w:val="24"/>
        </w:rPr>
        <w:t>D</w:t>
      </w:r>
      <w:r w:rsidR="00504843">
        <w:rPr>
          <w:b/>
          <w:bCs/>
          <w:sz w:val="24"/>
          <w:szCs w:val="24"/>
        </w:rPr>
        <w:t xml:space="preserve">iscussion on </w:t>
      </w:r>
      <w:r w:rsidR="0019077D">
        <w:rPr>
          <w:b/>
          <w:bCs/>
          <w:sz w:val="24"/>
          <w:szCs w:val="24"/>
        </w:rPr>
        <w:t>simulation assumptions for NR-HST UE</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3402F0" w:rsidRDefault="00C53D5D" w:rsidP="007A3942">
      <w:pPr>
        <w:jc w:val="both"/>
        <w:rPr>
          <w:lang w:eastAsia="zh-TW"/>
        </w:rPr>
      </w:pPr>
      <w:bookmarkStart w:id="3" w:name="OLE_LINK1"/>
      <w:bookmarkStart w:id="4" w:name="OLE_LINK2"/>
      <w:bookmarkStart w:id="5" w:name="OLE_LINK132"/>
      <w:bookmarkStart w:id="6" w:name="OLE_LINK133"/>
      <w:r>
        <w:rPr>
          <w:lang w:eastAsia="zh-TW"/>
        </w:rPr>
        <w:t>It was agreed in RAN#84 for the working item on NR support for high speed train scenario [1]:</w:t>
      </w:r>
    </w:p>
    <w:tbl>
      <w:tblPr>
        <w:tblStyle w:val="ad"/>
        <w:tblW w:w="0" w:type="auto"/>
        <w:tblLook w:val="04A0" w:firstRow="1" w:lastRow="0" w:firstColumn="1" w:lastColumn="0" w:noHBand="0" w:noVBand="1"/>
      </w:tblPr>
      <w:tblGrid>
        <w:gridCol w:w="9629"/>
      </w:tblGrid>
      <w:tr w:rsidR="003402F0" w:rsidTr="003402F0">
        <w:tc>
          <w:tcPr>
            <w:tcW w:w="9629" w:type="dxa"/>
          </w:tcPr>
          <w:p w:rsidR="003402F0" w:rsidRPr="00C53D5D" w:rsidRDefault="00C53D5D" w:rsidP="00C53D5D">
            <w:pPr>
              <w:pStyle w:val="af0"/>
              <w:rPr>
                <w:b/>
                <w:lang w:eastAsia="zh-TW"/>
              </w:rPr>
            </w:pPr>
            <w:r w:rsidRPr="00C53D5D">
              <w:rPr>
                <w:b/>
              </w:rPr>
              <w:t>Objective of SI or Core part WI or Testing part WI:</w:t>
            </w:r>
          </w:p>
          <w:p w:rsidR="00C53D5D" w:rsidRPr="00C53D5D" w:rsidRDefault="00C53D5D" w:rsidP="00C53D5D">
            <w:pPr>
              <w:pStyle w:val="af0"/>
              <w:numPr>
                <w:ilvl w:val="0"/>
                <w:numId w:val="34"/>
              </w:numPr>
              <w:rPr>
                <w:lang w:eastAsia="zh-TW"/>
              </w:rPr>
            </w:pPr>
            <w:r w:rsidRPr="00C53D5D">
              <w:rPr>
                <w:rFonts w:hint="eastAsia"/>
                <w:lang w:eastAsia="zh-TW"/>
              </w:rPr>
              <w:t xml:space="preserve">Investigate and specify the following scenarios: </w:t>
            </w:r>
          </w:p>
          <w:p w:rsidR="00C53D5D" w:rsidRPr="00C53D5D" w:rsidRDefault="00C53D5D" w:rsidP="00C53D5D">
            <w:pPr>
              <w:pStyle w:val="af0"/>
              <w:numPr>
                <w:ilvl w:val="0"/>
                <w:numId w:val="36"/>
              </w:numPr>
              <w:rPr>
                <w:lang w:eastAsia="zh-TW"/>
              </w:rPr>
            </w:pPr>
            <w:r w:rsidRPr="00C53D5D">
              <w:rPr>
                <w:rFonts w:hint="eastAsia"/>
                <w:lang w:eastAsia="zh-TW"/>
              </w:rPr>
              <w:t>NR SA single carrier scenario.</w:t>
            </w:r>
          </w:p>
          <w:p w:rsidR="00C53D5D" w:rsidRPr="00C53D5D" w:rsidRDefault="00C53D5D" w:rsidP="00C53D5D">
            <w:pPr>
              <w:pStyle w:val="af0"/>
              <w:numPr>
                <w:ilvl w:val="0"/>
                <w:numId w:val="36"/>
              </w:numPr>
              <w:rPr>
                <w:lang w:eastAsia="zh-TW"/>
              </w:rPr>
            </w:pPr>
            <w:r w:rsidRPr="00C53D5D">
              <w:rPr>
                <w:rFonts w:hint="eastAsia"/>
                <w:lang w:eastAsia="zh-TW"/>
              </w:rPr>
              <w:t xml:space="preserve">Study the EN-DC scenario considering the LTE HST </w:t>
            </w:r>
            <w:r w:rsidRPr="00C53D5D">
              <w:rPr>
                <w:lang w:eastAsia="zh-TW"/>
              </w:rPr>
              <w:t>performance</w:t>
            </w:r>
            <w:r w:rsidRPr="00C53D5D">
              <w:rPr>
                <w:rFonts w:hint="eastAsia"/>
                <w:lang w:eastAsia="zh-TW"/>
              </w:rPr>
              <w:t>.</w:t>
            </w:r>
          </w:p>
          <w:p w:rsidR="00C53D5D" w:rsidRPr="00C53D5D" w:rsidRDefault="00C53D5D" w:rsidP="00C53D5D">
            <w:pPr>
              <w:pStyle w:val="af0"/>
              <w:numPr>
                <w:ilvl w:val="0"/>
                <w:numId w:val="36"/>
              </w:numPr>
              <w:rPr>
                <w:lang w:eastAsia="zh-TW"/>
              </w:rPr>
            </w:pPr>
            <w:r w:rsidRPr="00C53D5D">
              <w:rPr>
                <w:lang w:eastAsia="zh-TW"/>
              </w:rPr>
              <w:t>T</w:t>
            </w:r>
            <w:r w:rsidRPr="00C53D5D">
              <w:rPr>
                <w:rFonts w:hint="eastAsia"/>
                <w:lang w:eastAsia="zh-TW"/>
              </w:rPr>
              <w:t xml:space="preserve">he channel model: </w:t>
            </w:r>
          </w:p>
          <w:p w:rsidR="00C53D5D" w:rsidRPr="00C53D5D" w:rsidRDefault="00C53D5D" w:rsidP="00C53D5D">
            <w:pPr>
              <w:pStyle w:val="af0"/>
              <w:numPr>
                <w:ilvl w:val="0"/>
                <w:numId w:val="35"/>
              </w:numPr>
              <w:rPr>
                <w:lang w:eastAsia="zh-TW"/>
              </w:rPr>
            </w:pPr>
            <w:r w:rsidRPr="00C53D5D">
              <w:rPr>
                <w:rFonts w:hint="eastAsia"/>
                <w:lang w:eastAsia="zh-TW"/>
              </w:rPr>
              <w:t>HST-SFN scenarios, i.e. multiple RRHs connecting to one BBU. The channel model for HST-SFN will be discussed in this WI.</w:t>
            </w:r>
          </w:p>
          <w:p w:rsidR="00C53D5D" w:rsidRPr="00C53D5D" w:rsidRDefault="00C53D5D" w:rsidP="00C53D5D">
            <w:pPr>
              <w:pStyle w:val="af0"/>
              <w:numPr>
                <w:ilvl w:val="0"/>
                <w:numId w:val="35"/>
              </w:numPr>
              <w:rPr>
                <w:lang w:eastAsia="zh-TW"/>
              </w:rPr>
            </w:pPr>
            <w:r w:rsidRPr="00C53D5D">
              <w:rPr>
                <w:rFonts w:hint="eastAsia"/>
                <w:lang w:eastAsia="zh-TW"/>
              </w:rPr>
              <w:t xml:space="preserve">HST single tap channel model </w:t>
            </w:r>
          </w:p>
          <w:p w:rsidR="00C53D5D" w:rsidRPr="00C53D5D" w:rsidRDefault="00C53D5D" w:rsidP="00C53D5D">
            <w:pPr>
              <w:pStyle w:val="af0"/>
              <w:numPr>
                <w:ilvl w:val="0"/>
                <w:numId w:val="35"/>
              </w:numPr>
              <w:rPr>
                <w:lang w:eastAsia="zh-TW"/>
              </w:rPr>
            </w:pPr>
            <w:r w:rsidRPr="00C53D5D">
              <w:rPr>
                <w:rFonts w:hint="eastAsia"/>
                <w:lang w:eastAsia="zh-TW"/>
              </w:rPr>
              <w:t>Other channel models are not precluded</w:t>
            </w:r>
          </w:p>
          <w:p w:rsidR="00C53D5D" w:rsidRPr="00C53D5D" w:rsidRDefault="00C53D5D" w:rsidP="00C53D5D">
            <w:pPr>
              <w:pStyle w:val="af0"/>
              <w:numPr>
                <w:ilvl w:val="0"/>
                <w:numId w:val="36"/>
              </w:numPr>
              <w:rPr>
                <w:lang w:eastAsia="zh-TW"/>
              </w:rPr>
            </w:pPr>
            <w:r w:rsidRPr="00C53D5D">
              <w:rPr>
                <w:rFonts w:hint="eastAsia"/>
                <w:lang w:eastAsia="zh-TW"/>
              </w:rPr>
              <w:t>The m</w:t>
            </w:r>
            <w:r w:rsidRPr="00C53D5D">
              <w:rPr>
                <w:lang w:eastAsia="zh-TW"/>
              </w:rPr>
              <w:t xml:space="preserve">aximum </w:t>
            </w:r>
            <w:r w:rsidRPr="00C53D5D">
              <w:rPr>
                <w:rFonts w:hint="eastAsia"/>
                <w:lang w:eastAsia="zh-TW"/>
              </w:rPr>
              <w:t>D</w:t>
            </w:r>
            <w:r w:rsidRPr="00C53D5D">
              <w:rPr>
                <w:lang w:eastAsia="zh-TW"/>
              </w:rPr>
              <w:t xml:space="preserve">oppler </w:t>
            </w:r>
            <w:r w:rsidRPr="00C53D5D">
              <w:rPr>
                <w:rFonts w:hint="eastAsia"/>
                <w:lang w:eastAsia="zh-TW"/>
              </w:rPr>
              <w:t>frequency</w:t>
            </w:r>
            <w:r w:rsidRPr="00C53D5D">
              <w:rPr>
                <w:lang w:eastAsia="zh-TW"/>
              </w:rPr>
              <w:t xml:space="preserve"> </w:t>
            </w:r>
            <w:r w:rsidRPr="00C53D5D">
              <w:rPr>
                <w:rFonts w:hint="eastAsia"/>
                <w:lang w:eastAsia="zh-TW"/>
              </w:rPr>
              <w:t>will</w:t>
            </w:r>
            <w:r w:rsidRPr="00C53D5D">
              <w:rPr>
                <w:lang w:eastAsia="zh-TW"/>
              </w:rPr>
              <w:t xml:space="preserve"> be investigated</w:t>
            </w:r>
            <w:r w:rsidRPr="00C53D5D">
              <w:rPr>
                <w:rFonts w:hint="eastAsia"/>
                <w:lang w:eastAsia="zh-TW"/>
              </w:rPr>
              <w:t xml:space="preserve"> and determined</w:t>
            </w:r>
            <w:r w:rsidRPr="00C53D5D">
              <w:rPr>
                <w:lang w:eastAsia="zh-TW"/>
              </w:rPr>
              <w:t xml:space="preserve"> </w:t>
            </w:r>
            <w:r w:rsidRPr="00C53D5D">
              <w:rPr>
                <w:rFonts w:hint="eastAsia"/>
                <w:lang w:eastAsia="zh-TW"/>
              </w:rPr>
              <w:t>based</w:t>
            </w:r>
            <w:r w:rsidRPr="00C53D5D">
              <w:rPr>
                <w:lang w:eastAsia="zh-TW"/>
              </w:rPr>
              <w:t xml:space="preserve"> on operating frequency, velocity </w:t>
            </w:r>
            <w:r w:rsidRPr="00C53D5D">
              <w:rPr>
                <w:rFonts w:hint="eastAsia"/>
                <w:lang w:eastAsia="zh-TW"/>
              </w:rPr>
              <w:t xml:space="preserve">and the </w:t>
            </w:r>
            <w:r w:rsidRPr="00C53D5D">
              <w:rPr>
                <w:lang w:eastAsia="zh-TW"/>
              </w:rPr>
              <w:t xml:space="preserve">NR design limitations for all </w:t>
            </w:r>
            <w:r w:rsidRPr="00C53D5D">
              <w:rPr>
                <w:rFonts w:hint="eastAsia"/>
                <w:lang w:eastAsia="zh-TW"/>
              </w:rPr>
              <w:t xml:space="preserve">UL/DL physical </w:t>
            </w:r>
            <w:r w:rsidRPr="00C53D5D">
              <w:rPr>
                <w:lang w:eastAsia="zh-TW"/>
              </w:rPr>
              <w:t>channels.</w:t>
            </w:r>
          </w:p>
          <w:p w:rsidR="00C53D5D" w:rsidRPr="00C53D5D" w:rsidRDefault="00C53D5D" w:rsidP="00C53D5D">
            <w:pPr>
              <w:pStyle w:val="af0"/>
              <w:numPr>
                <w:ilvl w:val="0"/>
                <w:numId w:val="35"/>
              </w:numPr>
              <w:rPr>
                <w:lang w:eastAsia="zh-TW"/>
              </w:rPr>
            </w:pPr>
            <w:r w:rsidRPr="00C53D5D">
              <w:rPr>
                <w:lang w:eastAsia="zh-TW"/>
              </w:rPr>
              <w:t>T</w:t>
            </w:r>
            <w:r w:rsidRPr="00C53D5D">
              <w:rPr>
                <w:rFonts w:hint="eastAsia"/>
                <w:lang w:eastAsia="zh-TW"/>
              </w:rPr>
              <w:t>he carrier frequency is up to 3.6GHz covering both TDD and FDD.</w:t>
            </w:r>
          </w:p>
          <w:p w:rsidR="00C53D5D" w:rsidRDefault="00C53D5D" w:rsidP="00C53D5D">
            <w:pPr>
              <w:pStyle w:val="af0"/>
              <w:numPr>
                <w:ilvl w:val="0"/>
                <w:numId w:val="35"/>
              </w:numPr>
              <w:rPr>
                <w:lang w:eastAsia="zh-TW"/>
              </w:rPr>
            </w:pPr>
            <w:r w:rsidRPr="00C53D5D">
              <w:rPr>
                <w:lang w:eastAsia="zh-TW"/>
              </w:rPr>
              <w:t>The feasibility of supporting speeds of up to a maximum of 500km/h will be investigated. The actual maximum supported velocity at 3.</w:t>
            </w:r>
            <w:r w:rsidRPr="00C53D5D">
              <w:rPr>
                <w:rFonts w:hint="eastAsia"/>
                <w:lang w:eastAsia="zh-TW"/>
              </w:rPr>
              <w:t>6</w:t>
            </w:r>
            <w:r w:rsidRPr="00C53D5D">
              <w:rPr>
                <w:lang w:eastAsia="zh-TW"/>
              </w:rPr>
              <w:t>GHz will be decided in this WI.</w:t>
            </w:r>
          </w:p>
          <w:p w:rsidR="00C53D5D" w:rsidRPr="00C53D5D" w:rsidRDefault="00C53D5D" w:rsidP="00C53D5D">
            <w:pPr>
              <w:pStyle w:val="af0"/>
              <w:numPr>
                <w:ilvl w:val="0"/>
                <w:numId w:val="36"/>
              </w:numPr>
              <w:rPr>
                <w:lang w:eastAsia="zh-TW"/>
              </w:rPr>
            </w:pPr>
            <w:r>
              <w:rPr>
                <w:lang w:eastAsia="zh-TW"/>
              </w:rPr>
              <w:t>…</w:t>
            </w:r>
          </w:p>
          <w:p w:rsidR="00C53D5D" w:rsidRPr="00C53D5D" w:rsidRDefault="00C53D5D" w:rsidP="00C53D5D">
            <w:pPr>
              <w:pStyle w:val="af0"/>
              <w:rPr>
                <w:b/>
              </w:rPr>
            </w:pPr>
            <w:r w:rsidRPr="00C53D5D">
              <w:rPr>
                <w:b/>
              </w:rPr>
              <w:t>Objective of Performance part WI:</w:t>
            </w:r>
          </w:p>
          <w:p w:rsidR="00C53D5D" w:rsidRDefault="00C53D5D" w:rsidP="00C53D5D">
            <w:pPr>
              <w:pStyle w:val="af0"/>
              <w:rPr>
                <w:lang w:eastAsia="zh-TW"/>
              </w:rPr>
            </w:pPr>
            <w:r>
              <w:rPr>
                <w:lang w:eastAsia="zh-TW"/>
              </w:rPr>
              <w:t>…</w:t>
            </w:r>
          </w:p>
          <w:p w:rsidR="00C53D5D" w:rsidRPr="00C53D5D" w:rsidRDefault="00C53D5D" w:rsidP="00C53D5D">
            <w:pPr>
              <w:pStyle w:val="af0"/>
              <w:numPr>
                <w:ilvl w:val="0"/>
                <w:numId w:val="34"/>
              </w:numPr>
              <w:rPr>
                <w:lang w:eastAsia="zh-TW"/>
              </w:rPr>
            </w:pPr>
            <w:r w:rsidRPr="00C53D5D">
              <w:rPr>
                <w:lang w:eastAsia="zh-TW"/>
              </w:rPr>
              <w:t xml:space="preserve">Specify the UE demodulation requirements and test cases for NR PDSCH </w:t>
            </w:r>
          </w:p>
          <w:p w:rsidR="00C53D5D" w:rsidRPr="00C53D5D" w:rsidRDefault="00C53D5D" w:rsidP="00C53D5D">
            <w:pPr>
              <w:pStyle w:val="af0"/>
              <w:numPr>
                <w:ilvl w:val="1"/>
                <w:numId w:val="37"/>
              </w:numPr>
              <w:rPr>
                <w:lang w:eastAsia="zh-TW"/>
              </w:rPr>
            </w:pPr>
            <w:r w:rsidRPr="00C53D5D">
              <w:rPr>
                <w:lang w:eastAsia="zh-TW"/>
              </w:rPr>
              <w:t xml:space="preserve">Other requirements are not precluded if needed. </w:t>
            </w:r>
          </w:p>
          <w:p w:rsidR="00C53D5D" w:rsidRPr="00C53D5D" w:rsidRDefault="00C53D5D" w:rsidP="00C53D5D">
            <w:pPr>
              <w:pStyle w:val="af0"/>
              <w:rPr>
                <w:lang w:val="en-US" w:eastAsia="zh-TW"/>
              </w:rPr>
            </w:pPr>
            <w:r>
              <w:rPr>
                <w:lang w:val="en-US" w:eastAsia="zh-TW"/>
              </w:rPr>
              <w:t>…</w:t>
            </w:r>
          </w:p>
        </w:tc>
      </w:tr>
    </w:tbl>
    <w:p w:rsidR="00C53D5D" w:rsidRDefault="00C53D5D" w:rsidP="007A3942">
      <w:pPr>
        <w:jc w:val="both"/>
        <w:rPr>
          <w:lang w:eastAsia="zh-TW"/>
        </w:rPr>
      </w:pPr>
      <w:r>
        <w:rPr>
          <w:lang w:eastAsia="zh-TW"/>
        </w:rPr>
        <w:t>In this document, we’d like raise the discussion on NR-HST</w:t>
      </w:r>
      <w:r w:rsidR="00B27833">
        <w:rPr>
          <w:lang w:eastAsia="zh-TW"/>
        </w:rPr>
        <w:t xml:space="preserve"> deployment</w:t>
      </w:r>
      <w:r>
        <w:rPr>
          <w:lang w:eastAsia="zh-TW"/>
        </w:rPr>
        <w:t xml:space="preserve"> and corresponding channel model. </w:t>
      </w:r>
      <w:r w:rsidR="00B27833">
        <w:rPr>
          <w:lang w:eastAsia="zh-TW"/>
        </w:rPr>
        <w:t xml:space="preserve">Some proposals for simulation assumptions on PDSCH demodulation test are also provided. </w:t>
      </w:r>
    </w:p>
    <w:p w:rsidR="00A352D3" w:rsidRPr="005917E4" w:rsidRDefault="00B07D53" w:rsidP="00A352D3">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19077D">
        <w:rPr>
          <w:rFonts w:ascii="Calibri" w:eastAsia="新細明體" w:hAnsi="Calibri" w:cs="Calibri"/>
          <w:b/>
          <w:color w:val="0D0D0D"/>
          <w:sz w:val="24"/>
          <w:szCs w:val="24"/>
          <w:lang w:eastAsia="zh-TW"/>
        </w:rPr>
        <w:t>Considerations on NR-HST deployment and channel model</w:t>
      </w:r>
    </w:p>
    <w:p w:rsidR="007B6660" w:rsidRDefault="00B27833" w:rsidP="00A61791">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The single tap channel model has been</w:t>
      </w:r>
      <w:r w:rsidR="00ED0E3F">
        <w:rPr>
          <w:rFonts w:asciiTheme="minorHAnsi" w:eastAsiaTheme="minorEastAsia" w:hAnsiTheme="minorHAnsi" w:cstheme="minorBidi"/>
          <w:b w:val="0"/>
          <w:sz w:val="22"/>
          <w:szCs w:val="22"/>
          <w:lang w:val="en-US" w:eastAsia="zh-TW"/>
        </w:rPr>
        <w:t xml:space="preserve"> already</w:t>
      </w:r>
      <w:r>
        <w:rPr>
          <w:rFonts w:asciiTheme="minorHAnsi" w:eastAsiaTheme="minorEastAsia" w:hAnsiTheme="minorHAnsi" w:cstheme="minorBidi"/>
          <w:b w:val="0"/>
          <w:sz w:val="22"/>
          <w:szCs w:val="22"/>
          <w:lang w:val="en-US" w:eastAsia="zh-TW"/>
        </w:rPr>
        <w:t xml:space="preserve"> agreed in [</w:t>
      </w:r>
      <w:r w:rsidR="00ED0E3F">
        <w:rPr>
          <w:rFonts w:asciiTheme="minorHAnsi" w:eastAsiaTheme="minorEastAsia" w:hAnsiTheme="minorHAnsi" w:cstheme="minorBidi"/>
          <w:b w:val="0"/>
          <w:sz w:val="22"/>
          <w:szCs w:val="22"/>
          <w:lang w:val="en-US" w:eastAsia="zh-TW"/>
        </w:rPr>
        <w:t>2</w:t>
      </w:r>
      <w:r>
        <w:rPr>
          <w:rFonts w:asciiTheme="minorHAnsi" w:eastAsiaTheme="minorEastAsia" w:hAnsiTheme="minorHAnsi" w:cstheme="minorBidi"/>
          <w:b w:val="0"/>
          <w:sz w:val="22"/>
          <w:szCs w:val="22"/>
          <w:lang w:val="en-US" w:eastAsia="zh-TW"/>
        </w:rPr>
        <w:t xml:space="preserve">] for R15 HST. </w:t>
      </w:r>
      <w:r w:rsidR="00ED0E3F">
        <w:rPr>
          <w:rFonts w:asciiTheme="minorHAnsi" w:eastAsiaTheme="minorEastAsia" w:hAnsiTheme="minorHAnsi" w:cstheme="minorBidi"/>
          <w:b w:val="0"/>
          <w:sz w:val="22"/>
          <w:szCs w:val="22"/>
          <w:lang w:val="en-US" w:eastAsia="zh-TW"/>
        </w:rPr>
        <w:t xml:space="preserve">Further, it was captured in [1] that the SFN scenario should be discussed in this WI. </w:t>
      </w:r>
    </w:p>
    <w:p w:rsidR="004A12FB" w:rsidRPr="00DA7B6A" w:rsidRDefault="007B6660" w:rsidP="00DA7B6A">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 xml:space="preserve">It has been well discussed in LTE R14 about the HST-SFN </w:t>
      </w:r>
      <w:r w:rsidR="00B85CAB">
        <w:rPr>
          <w:rFonts w:asciiTheme="minorHAnsi" w:eastAsiaTheme="minorEastAsia" w:hAnsiTheme="minorHAnsi" w:cstheme="minorBidi"/>
          <w:b w:val="0"/>
          <w:sz w:val="22"/>
          <w:szCs w:val="22"/>
          <w:lang w:val="en-US" w:eastAsia="zh-TW"/>
        </w:rPr>
        <w:t>channel model</w:t>
      </w:r>
      <w:r>
        <w:rPr>
          <w:rFonts w:asciiTheme="minorHAnsi" w:eastAsiaTheme="minorEastAsia" w:hAnsiTheme="minorHAnsi" w:cstheme="minorBidi"/>
          <w:b w:val="0"/>
          <w:sz w:val="22"/>
          <w:szCs w:val="22"/>
          <w:lang w:val="en-US" w:eastAsia="zh-TW"/>
        </w:rPr>
        <w:t xml:space="preserve">. </w:t>
      </w:r>
      <w:r w:rsidR="00B85CAB">
        <w:rPr>
          <w:rFonts w:asciiTheme="minorHAnsi" w:eastAsiaTheme="minorEastAsia" w:hAnsiTheme="minorHAnsi" w:cstheme="minorBidi"/>
          <w:b w:val="0"/>
          <w:sz w:val="22"/>
          <w:szCs w:val="22"/>
          <w:lang w:val="en-US" w:eastAsia="zh-TW"/>
        </w:rPr>
        <w:t xml:space="preserve">Figure 1 shows the deployment where </w:t>
      </w:r>
      <w:r w:rsidR="00623B3F">
        <w:rPr>
          <w:rFonts w:asciiTheme="minorHAnsi" w:eastAsiaTheme="minorEastAsia" w:hAnsiTheme="minorHAnsi" w:cstheme="minorBidi"/>
          <w:b w:val="0"/>
          <w:sz w:val="22"/>
          <w:szCs w:val="22"/>
          <w:lang w:val="en-US" w:eastAsia="zh-TW"/>
        </w:rPr>
        <w:t>multiple</w:t>
      </w:r>
      <w:r w:rsidR="00B85CAB">
        <w:rPr>
          <w:rFonts w:asciiTheme="minorHAnsi" w:eastAsiaTheme="minorEastAsia" w:hAnsiTheme="minorHAnsi" w:cstheme="minorBidi"/>
          <w:b w:val="0"/>
          <w:sz w:val="22"/>
          <w:szCs w:val="22"/>
          <w:lang w:val="en-US" w:eastAsia="zh-TW"/>
        </w:rPr>
        <w:t xml:space="preserve"> RRHs</w:t>
      </w:r>
      <w:r w:rsidR="004A12FB">
        <w:rPr>
          <w:rFonts w:asciiTheme="minorHAnsi" w:eastAsiaTheme="minorEastAsia" w:hAnsiTheme="minorHAnsi" w:cstheme="minorBidi"/>
          <w:b w:val="0"/>
          <w:sz w:val="22"/>
          <w:szCs w:val="22"/>
          <w:lang w:val="en-US" w:eastAsia="zh-TW"/>
        </w:rPr>
        <w:t xml:space="preserve"> are</w:t>
      </w:r>
      <w:r w:rsidR="00B85CAB">
        <w:rPr>
          <w:rFonts w:asciiTheme="minorHAnsi" w:eastAsiaTheme="minorEastAsia" w:hAnsiTheme="minorHAnsi" w:cstheme="minorBidi"/>
          <w:b w:val="0"/>
          <w:sz w:val="22"/>
          <w:szCs w:val="22"/>
          <w:lang w:val="en-US" w:eastAsia="zh-TW"/>
        </w:rPr>
        <w:t xml:space="preserve"> connect</w:t>
      </w:r>
      <w:r w:rsidR="004A12FB">
        <w:rPr>
          <w:rFonts w:asciiTheme="minorHAnsi" w:eastAsiaTheme="minorEastAsia" w:hAnsiTheme="minorHAnsi" w:cstheme="minorBidi"/>
          <w:b w:val="0"/>
          <w:sz w:val="22"/>
          <w:szCs w:val="22"/>
          <w:lang w:val="en-US" w:eastAsia="zh-TW"/>
        </w:rPr>
        <w:t>ed</w:t>
      </w:r>
      <w:r w:rsidR="00B85CAB">
        <w:rPr>
          <w:rFonts w:asciiTheme="minorHAnsi" w:eastAsiaTheme="minorEastAsia" w:hAnsiTheme="minorHAnsi" w:cstheme="minorBidi"/>
          <w:b w:val="0"/>
          <w:sz w:val="22"/>
          <w:szCs w:val="22"/>
          <w:lang w:val="en-US" w:eastAsia="zh-TW"/>
        </w:rPr>
        <w:t xml:space="preserve"> to the same eNB and therefore share same cell ID. The resulting 4-tap channel model captured the </w:t>
      </w:r>
      <w:r w:rsidR="00623B3F">
        <w:rPr>
          <w:rFonts w:asciiTheme="minorHAnsi" w:eastAsiaTheme="minorEastAsia" w:hAnsiTheme="minorHAnsi" w:cstheme="minorBidi"/>
          <w:b w:val="0"/>
          <w:sz w:val="22"/>
          <w:szCs w:val="22"/>
          <w:lang w:val="en-US" w:eastAsia="zh-TW"/>
        </w:rPr>
        <w:t>characteristic of Doppler shift, delay, and power trajectories of the paths from different RRHs.</w:t>
      </w:r>
      <w:r w:rsidR="001B3621">
        <w:rPr>
          <w:rFonts w:asciiTheme="minorHAnsi" w:eastAsiaTheme="minorEastAsia" w:hAnsiTheme="minorHAnsi" w:cstheme="minorBidi"/>
          <w:b w:val="0"/>
          <w:sz w:val="22"/>
          <w:szCs w:val="22"/>
          <w:lang w:val="en-US" w:eastAsia="zh-TW"/>
        </w:rPr>
        <w:t xml:space="preserve"> </w:t>
      </w:r>
      <w:r w:rsidR="00452DDA">
        <w:rPr>
          <w:rFonts w:asciiTheme="minorHAnsi" w:eastAsiaTheme="minorEastAsia" w:hAnsiTheme="minorHAnsi" w:cstheme="minorBidi"/>
          <w:b w:val="0"/>
          <w:sz w:val="22"/>
          <w:szCs w:val="22"/>
          <w:lang w:val="en-US" w:eastAsia="zh-TW"/>
        </w:rPr>
        <w:t xml:space="preserve">Furthermore, in </w:t>
      </w:r>
      <w:r w:rsidR="00452DDA" w:rsidRPr="00452DDA">
        <w:rPr>
          <w:rFonts w:asciiTheme="minorHAnsi" w:eastAsiaTheme="minorEastAsia" w:hAnsiTheme="minorHAnsi" w:cstheme="minorBidi"/>
          <w:b w:val="0"/>
          <w:sz w:val="22"/>
          <w:szCs w:val="22"/>
          <w:lang w:val="en-US" w:eastAsia="zh-TW"/>
        </w:rPr>
        <w:t>early NR HST deployment, it is</w:t>
      </w:r>
      <w:r w:rsidR="00452DDA">
        <w:rPr>
          <w:rFonts w:asciiTheme="minorHAnsi" w:eastAsiaTheme="minorEastAsia" w:hAnsiTheme="minorHAnsi" w:cstheme="minorBidi"/>
          <w:b w:val="0"/>
          <w:sz w:val="22"/>
          <w:szCs w:val="22"/>
          <w:lang w:val="en-US" w:eastAsia="zh-TW"/>
        </w:rPr>
        <w:t xml:space="preserve"> very</w:t>
      </w:r>
      <w:r w:rsidR="00452DDA" w:rsidRPr="00452DDA">
        <w:rPr>
          <w:rFonts w:asciiTheme="minorHAnsi" w:eastAsiaTheme="minorEastAsia" w:hAnsiTheme="minorHAnsi" w:cstheme="minorBidi"/>
          <w:b w:val="0"/>
          <w:sz w:val="22"/>
          <w:szCs w:val="22"/>
          <w:lang w:val="en-US" w:eastAsia="zh-TW"/>
        </w:rPr>
        <w:t xml:space="preserve"> likely gNB </w:t>
      </w:r>
      <w:r w:rsidR="00452DDA">
        <w:rPr>
          <w:rFonts w:asciiTheme="minorHAnsi" w:eastAsiaTheme="minorEastAsia" w:hAnsiTheme="minorHAnsi" w:cstheme="minorBidi"/>
          <w:b w:val="0"/>
          <w:sz w:val="22"/>
          <w:szCs w:val="22"/>
          <w:lang w:val="en-US" w:eastAsia="zh-TW"/>
        </w:rPr>
        <w:t>will</w:t>
      </w:r>
      <w:r w:rsidR="00452DDA" w:rsidRPr="00452DDA">
        <w:rPr>
          <w:rFonts w:asciiTheme="minorHAnsi" w:eastAsiaTheme="minorEastAsia" w:hAnsiTheme="minorHAnsi" w:cstheme="minorBidi"/>
          <w:b w:val="0"/>
          <w:sz w:val="22"/>
          <w:szCs w:val="22"/>
          <w:lang w:val="en-US" w:eastAsia="zh-TW"/>
        </w:rPr>
        <w:t xml:space="preserve"> be </w:t>
      </w:r>
      <w:r w:rsidR="00452DDA">
        <w:rPr>
          <w:rFonts w:asciiTheme="minorHAnsi" w:eastAsiaTheme="minorEastAsia" w:hAnsiTheme="minorHAnsi" w:cstheme="minorBidi"/>
          <w:b w:val="0"/>
          <w:sz w:val="22"/>
          <w:szCs w:val="22"/>
          <w:lang w:val="en-US" w:eastAsia="zh-TW"/>
        </w:rPr>
        <w:t>co-</w:t>
      </w:r>
      <w:r w:rsidR="00452DDA" w:rsidRPr="00452DDA">
        <w:rPr>
          <w:rFonts w:asciiTheme="minorHAnsi" w:eastAsiaTheme="minorEastAsia" w:hAnsiTheme="minorHAnsi" w:cstheme="minorBidi"/>
          <w:b w:val="0"/>
          <w:sz w:val="22"/>
          <w:szCs w:val="22"/>
          <w:lang w:val="en-US" w:eastAsia="zh-TW"/>
        </w:rPr>
        <w:t xml:space="preserve">located with LTE eNB </w:t>
      </w:r>
      <w:r w:rsidR="00452DDA" w:rsidRPr="00452DDA">
        <w:rPr>
          <w:rFonts w:asciiTheme="minorHAnsi" w:eastAsiaTheme="minorEastAsia" w:hAnsiTheme="minorHAnsi" w:cstheme="minorBidi"/>
          <w:b w:val="0"/>
          <w:sz w:val="22"/>
          <w:szCs w:val="22"/>
          <w:lang w:val="en-US" w:eastAsia="zh-TW"/>
        </w:rPr>
        <w:lastRenderedPageBreak/>
        <w:t>for quick launch</w:t>
      </w:r>
      <w:r w:rsidR="00452DDA">
        <w:rPr>
          <w:rFonts w:asciiTheme="minorHAnsi" w:eastAsiaTheme="minorEastAsia" w:hAnsiTheme="minorHAnsi" w:cstheme="minorBidi"/>
          <w:b w:val="0"/>
          <w:sz w:val="22"/>
          <w:szCs w:val="22"/>
          <w:lang w:val="en-US" w:eastAsia="zh-TW"/>
        </w:rPr>
        <w:t>.</w:t>
      </w:r>
      <w:r w:rsidR="0087748B" w:rsidRPr="0087748B">
        <w:t xml:space="preserve"> </w:t>
      </w:r>
      <w:r w:rsidR="0087748B" w:rsidRPr="0087748B">
        <w:rPr>
          <w:rFonts w:asciiTheme="minorHAnsi" w:eastAsiaTheme="minorEastAsia" w:hAnsiTheme="minorHAnsi" w:cstheme="minorBidi"/>
          <w:b w:val="0"/>
          <w:sz w:val="22"/>
          <w:szCs w:val="22"/>
          <w:lang w:val="en-US" w:eastAsia="zh-TW"/>
        </w:rPr>
        <w:t>In this regard, it is sensible to reuse the LTE 4-tap channel model as a baseline for PDSCH demodulation tests.</w:t>
      </w:r>
      <w:r w:rsidR="00452DDA">
        <w:rPr>
          <w:lang w:eastAsia="zh-TW"/>
        </w:rPr>
        <w:t xml:space="preserve"> </w:t>
      </w:r>
    </w:p>
    <w:p w:rsidR="00A61791" w:rsidRDefault="00DA7B6A" w:rsidP="00A61791">
      <w:pPr>
        <w:jc w:val="center"/>
        <w:rPr>
          <w:lang w:eastAsia="x-none"/>
        </w:rPr>
      </w:pPr>
      <w:r w:rsidRPr="00EA36CE">
        <w:object w:dxaOrig="8455" w:dyaOrig="1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88.15pt" o:ole="">
            <v:imagedata r:id="rId8" o:title=""/>
          </v:shape>
          <o:OLEObject Type="Embed" ProgID="Visio.Drawing.11" ShapeID="_x0000_i1025" DrawAspect="Content" ObjectID="_1627417987" r:id="rId9"/>
        </w:object>
      </w:r>
    </w:p>
    <w:p w:rsidR="00D038B0" w:rsidRPr="00C14881" w:rsidRDefault="00A61791" w:rsidP="00DA7B6A">
      <w:pPr>
        <w:pStyle w:val="a5"/>
        <w:jc w:val="center"/>
        <w:rPr>
          <w:bCs/>
        </w:rPr>
      </w:pPr>
      <w:bookmarkStart w:id="7" w:name="_Ref15898986"/>
      <w:r>
        <w:t xml:space="preserve">Figure </w:t>
      </w:r>
      <w:r w:rsidR="008E769F">
        <w:fldChar w:fldCharType="begin"/>
      </w:r>
      <w:r w:rsidR="008E769F">
        <w:instrText xml:space="preserve"> SEQ Figure \* ARABIC </w:instrText>
      </w:r>
      <w:r w:rsidR="008E769F">
        <w:fldChar w:fldCharType="separate"/>
      </w:r>
      <w:r>
        <w:rPr>
          <w:noProof/>
        </w:rPr>
        <w:t>1</w:t>
      </w:r>
      <w:r w:rsidR="008E769F">
        <w:rPr>
          <w:noProof/>
        </w:rPr>
        <w:fldChar w:fldCharType="end"/>
      </w:r>
      <w:bookmarkEnd w:id="7"/>
      <w:r>
        <w:t xml:space="preserve">. </w:t>
      </w:r>
      <w:r w:rsidR="007B6660" w:rsidRPr="00EA36CE">
        <w:rPr>
          <w:rFonts w:hint="eastAsia"/>
        </w:rPr>
        <w:t>Deployment of HST-SFN</w:t>
      </w:r>
      <w:r w:rsidR="007B6660">
        <w:t xml:space="preserve"> (</w:t>
      </w:r>
      <w:r w:rsidR="00C14881">
        <w:t>defined</w:t>
      </w:r>
      <w:r w:rsidR="007B6660">
        <w:t xml:space="preserve"> in B.3A of 36.101)</w:t>
      </w:r>
    </w:p>
    <w:p w:rsidR="00A61791" w:rsidRDefault="00314D64" w:rsidP="00314D64">
      <w:pPr>
        <w:rPr>
          <w:lang w:eastAsia="zh-TW"/>
        </w:rPr>
      </w:pPr>
      <w:r w:rsidRPr="001B3621">
        <w:rPr>
          <w:b/>
          <w:bCs/>
        </w:rPr>
        <w:t>Proposal 1</w:t>
      </w:r>
      <w:r w:rsidRPr="001B3621">
        <w:t>: For NR HST-SFN, reuse the RRH deployment and corresponding 4-tap channel models applied in LTE HST-SFN as the baseline for DEMOD performance requirement.</w:t>
      </w:r>
      <w:r w:rsidR="00A61791">
        <w:rPr>
          <w:lang w:eastAsia="zh-TW"/>
        </w:rPr>
        <w:t xml:space="preserve"> </w:t>
      </w:r>
    </w:p>
    <w:p w:rsidR="00745C31" w:rsidRDefault="00E66A5F" w:rsidP="00314D64">
      <w:pPr>
        <w:rPr>
          <w:lang w:eastAsia="zh-TW"/>
        </w:rPr>
      </w:pPr>
      <w:r>
        <w:rPr>
          <w:lang w:eastAsia="zh-TW"/>
        </w:rPr>
        <w:t>Note that this</w:t>
      </w:r>
      <w:r w:rsidR="00745C31">
        <w:rPr>
          <w:lang w:eastAsia="zh-TW"/>
        </w:rPr>
        <w:t xml:space="preserve"> </w:t>
      </w:r>
      <w:r>
        <w:rPr>
          <w:lang w:eastAsia="zh-TW"/>
        </w:rPr>
        <w:t>does</w:t>
      </w:r>
      <w:r w:rsidR="00745C31">
        <w:rPr>
          <w:lang w:eastAsia="zh-TW"/>
        </w:rPr>
        <w:t xml:space="preserve"> not preclude</w:t>
      </w:r>
      <w:r>
        <w:rPr>
          <w:lang w:eastAsia="zh-TW"/>
        </w:rPr>
        <w:t xml:space="preserve"> the possibility</w:t>
      </w:r>
      <w:r w:rsidR="00745C31">
        <w:rPr>
          <w:lang w:eastAsia="zh-TW"/>
        </w:rPr>
        <w:t xml:space="preserve"> NR </w:t>
      </w:r>
      <w:r w:rsidR="00C530C1">
        <w:rPr>
          <w:lang w:eastAsia="zh-TW"/>
        </w:rPr>
        <w:t>could</w:t>
      </w:r>
      <w:r w:rsidR="00745C31">
        <w:rPr>
          <w:lang w:eastAsia="zh-TW"/>
        </w:rPr>
        <w:t xml:space="preserve"> deploy HST with different topology or incorporate with certain beamforming scheme. The 4-tap channel model may not be applicable in this case. Some other channel model (ex. geometric channel model defined in 38.901) could be considered and further studied.</w:t>
      </w:r>
    </w:p>
    <w:p w:rsidR="00A61791" w:rsidRDefault="00A61791" w:rsidP="00A61791">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Pr>
          <w:rFonts w:ascii="Calibri" w:hAnsi="Calibri" w:cs="Calibri"/>
          <w:b/>
          <w:color w:val="0D0D0D"/>
          <w:sz w:val="24"/>
          <w:szCs w:val="24"/>
        </w:rPr>
        <w:tab/>
      </w:r>
      <w:r w:rsidR="00D908BF">
        <w:rPr>
          <w:rFonts w:ascii="Calibri" w:hAnsi="Calibri" w:cs="Calibri"/>
          <w:b/>
          <w:color w:val="0D0D0D"/>
          <w:sz w:val="24"/>
          <w:szCs w:val="24"/>
        </w:rPr>
        <w:t xml:space="preserve">Simulation assumption for </w:t>
      </w:r>
      <w:r w:rsidR="00D908BF">
        <w:rPr>
          <w:rFonts w:ascii="Calibri" w:eastAsia="新細明體" w:hAnsi="Calibri" w:cs="Calibri"/>
          <w:b/>
          <w:color w:val="0D0D0D"/>
          <w:sz w:val="24"/>
          <w:szCs w:val="24"/>
          <w:lang w:eastAsia="zh-TW"/>
        </w:rPr>
        <w:t xml:space="preserve">PDSCH demodulation </w:t>
      </w:r>
      <w:r>
        <w:rPr>
          <w:rFonts w:ascii="Calibri" w:eastAsia="新細明體" w:hAnsi="Calibri" w:cs="Calibri"/>
          <w:b/>
          <w:color w:val="0D0D0D"/>
          <w:sz w:val="24"/>
          <w:szCs w:val="24"/>
          <w:lang w:eastAsia="zh-TW"/>
        </w:rPr>
        <w:t xml:space="preserve"> </w:t>
      </w:r>
    </w:p>
    <w:p w:rsidR="00FA2B86" w:rsidRDefault="00FA2B86" w:rsidP="00473A21">
      <w:pPr>
        <w:jc w:val="both"/>
        <w:rPr>
          <w:rFonts w:eastAsia="新細明體"/>
          <w:lang w:eastAsia="zh-TW"/>
        </w:rPr>
      </w:pPr>
      <w:r>
        <w:rPr>
          <w:rFonts w:eastAsia="新細明體"/>
          <w:lang w:eastAsia="zh-TW"/>
        </w:rPr>
        <w:t>In RAN4#</w:t>
      </w:r>
      <w:r w:rsidR="00520039">
        <w:rPr>
          <w:rFonts w:eastAsia="新細明體"/>
          <w:lang w:eastAsia="zh-TW"/>
        </w:rPr>
        <w:t>90bis</w:t>
      </w:r>
      <w:r>
        <w:rPr>
          <w:rFonts w:eastAsia="新細明體"/>
          <w:lang w:eastAsia="zh-TW"/>
        </w:rPr>
        <w:t>, it has been agreed about the simulation assumptions for single-tap HST channel model [</w:t>
      </w:r>
      <w:r w:rsidR="00F0182F">
        <w:rPr>
          <w:rFonts w:eastAsia="新細明體"/>
          <w:lang w:eastAsia="zh-TW"/>
        </w:rPr>
        <w:t>2</w:t>
      </w:r>
      <w:r>
        <w:rPr>
          <w:rFonts w:eastAsia="新細明體"/>
          <w:lang w:eastAsia="zh-TW"/>
        </w:rPr>
        <w:t xml:space="preserve">]. TRS with periodicity of 10ms is assumed for better time/frequency synchronization; while 2 additional DMRS symbols was adopted for better channel estimation quality. We believe the same configuration should be applied as well in the case of HST-SFN.  </w:t>
      </w:r>
    </w:p>
    <w:p w:rsidR="0015688B" w:rsidRPr="001B3621" w:rsidRDefault="0015688B" w:rsidP="0015688B">
      <w:r w:rsidRPr="001B3621">
        <w:rPr>
          <w:b/>
          <w:bCs/>
        </w:rPr>
        <w:t>Proposal 2</w:t>
      </w:r>
      <w:r w:rsidRPr="001B3621">
        <w:t>: Consider following configuration for HST</w:t>
      </w:r>
      <w:r w:rsidR="003634FD" w:rsidRPr="001B3621">
        <w:t>-SFN</w:t>
      </w:r>
      <w:r w:rsidRPr="001B3621">
        <w:t xml:space="preserve"> PDSCH DEMOD tests </w:t>
      </w:r>
    </w:p>
    <w:p w:rsidR="0015688B" w:rsidRPr="001B3621" w:rsidRDefault="0015688B" w:rsidP="0015688B">
      <w:pPr>
        <w:pStyle w:val="a9"/>
        <w:numPr>
          <w:ilvl w:val="0"/>
          <w:numId w:val="33"/>
        </w:numPr>
        <w:spacing w:after="0" w:line="240" w:lineRule="auto"/>
        <w:contextualSpacing w:val="0"/>
      </w:pPr>
      <w:r w:rsidRPr="001B3621">
        <w:t>DMRS configuration: Type 1, Single symbol, 2 additional DMRS</w:t>
      </w:r>
    </w:p>
    <w:p w:rsidR="0015688B" w:rsidRPr="001B3621" w:rsidRDefault="0015688B" w:rsidP="0015688B">
      <w:pPr>
        <w:pStyle w:val="a9"/>
        <w:numPr>
          <w:ilvl w:val="0"/>
          <w:numId w:val="33"/>
        </w:numPr>
        <w:spacing w:after="0" w:line="240" w:lineRule="auto"/>
        <w:contextualSpacing w:val="0"/>
      </w:pPr>
      <w:r w:rsidRPr="001B3621">
        <w:t>TRS configuration: 10ms, 2 slots, offset 1</w:t>
      </w:r>
    </w:p>
    <w:p w:rsidR="0015688B" w:rsidRDefault="0015688B" w:rsidP="00473A21">
      <w:pPr>
        <w:jc w:val="both"/>
        <w:rPr>
          <w:rFonts w:eastAsia="新細明體"/>
          <w:lang w:eastAsia="zh-TW"/>
        </w:rPr>
      </w:pPr>
    </w:p>
    <w:p w:rsidR="002C07C3" w:rsidRDefault="004F25C7" w:rsidP="00473A21">
      <w:pPr>
        <w:jc w:val="both"/>
        <w:rPr>
          <w:rFonts w:eastAsia="新細明體"/>
          <w:lang w:eastAsia="zh-TW"/>
        </w:rPr>
      </w:pPr>
      <w:r>
        <w:rPr>
          <w:rFonts w:eastAsia="新細明體"/>
          <w:lang w:eastAsia="zh-TW"/>
        </w:rPr>
        <w:t>On the other hand, R15</w:t>
      </w:r>
      <w:r w:rsidR="00CD53EA" w:rsidRPr="00CD53EA">
        <w:rPr>
          <w:rFonts w:eastAsia="新細明體"/>
          <w:lang w:eastAsia="zh-TW"/>
        </w:rPr>
        <w:t xml:space="preserve"> single-tap HST model </w:t>
      </w:r>
      <w:r>
        <w:rPr>
          <w:rFonts w:eastAsia="新細明體"/>
          <w:lang w:eastAsia="zh-TW"/>
        </w:rPr>
        <w:t>PDSCH demodulation</w:t>
      </w:r>
      <w:r w:rsidRPr="00CD53EA">
        <w:rPr>
          <w:rFonts w:eastAsia="新細明體"/>
          <w:lang w:eastAsia="zh-TW"/>
        </w:rPr>
        <w:t xml:space="preserve"> </w:t>
      </w:r>
      <w:r w:rsidR="00CD53EA" w:rsidRPr="00CD53EA">
        <w:rPr>
          <w:rFonts w:eastAsia="新細明體"/>
          <w:lang w:eastAsia="zh-TW"/>
        </w:rPr>
        <w:t xml:space="preserve">tests only considered </w:t>
      </w:r>
      <w:r w:rsidR="00CD53EA">
        <w:rPr>
          <w:rFonts w:eastAsia="新細明體"/>
          <w:lang w:eastAsia="zh-TW"/>
        </w:rPr>
        <w:t>rank</w:t>
      </w:r>
      <w:r w:rsidR="00CD53EA" w:rsidRPr="00CD53EA">
        <w:rPr>
          <w:rFonts w:eastAsia="新細明體"/>
          <w:lang w:eastAsia="zh-TW"/>
        </w:rPr>
        <w:t xml:space="preserve"> 1</w:t>
      </w:r>
      <w:r>
        <w:rPr>
          <w:rFonts w:eastAsia="新細明體"/>
          <w:lang w:eastAsia="zh-TW"/>
        </w:rPr>
        <w:t xml:space="preserve"> and low-to-moderate MCS</w:t>
      </w:r>
      <w:r w:rsidR="00CD53EA" w:rsidRPr="00CD53EA">
        <w:rPr>
          <w:rFonts w:eastAsia="新細明體"/>
          <w:lang w:eastAsia="zh-TW"/>
        </w:rPr>
        <w:t xml:space="preserve"> </w:t>
      </w:r>
      <w:r w:rsidR="00CD53EA">
        <w:rPr>
          <w:rFonts w:eastAsia="新細明體"/>
          <w:lang w:eastAsia="zh-TW"/>
        </w:rPr>
        <w:t xml:space="preserve">for </w:t>
      </w:r>
      <w:r w:rsidR="00CD53EA" w:rsidRPr="00CD53EA">
        <w:rPr>
          <w:rFonts w:eastAsia="新細明體"/>
          <w:lang w:eastAsia="zh-TW"/>
        </w:rPr>
        <w:t>evaluation</w:t>
      </w:r>
      <w:r w:rsidR="0079480B">
        <w:rPr>
          <w:rFonts w:eastAsia="新細明體"/>
          <w:lang w:eastAsia="zh-TW"/>
        </w:rPr>
        <w:t xml:space="preserve">. This provides a baseline test and conservative setting that is easier to achieve. The resulting throughput, however, may not be </w:t>
      </w:r>
      <w:r w:rsidR="00F0182F">
        <w:rPr>
          <w:rFonts w:eastAsia="新細明體"/>
          <w:lang w:eastAsia="zh-TW"/>
        </w:rPr>
        <w:t xml:space="preserve">easy </w:t>
      </w:r>
      <w:r w:rsidR="0079480B">
        <w:rPr>
          <w:rFonts w:eastAsia="新細明體"/>
          <w:lang w:eastAsia="zh-TW"/>
        </w:rPr>
        <w:t>to meet IMT-2020 requirement for DL experience data rate as 50Mbps with mobility up to 500km/hr [</w:t>
      </w:r>
      <w:r w:rsidR="00F0182F">
        <w:rPr>
          <w:rFonts w:eastAsia="新細明體"/>
          <w:lang w:eastAsia="zh-TW"/>
        </w:rPr>
        <w:t>3</w:t>
      </w:r>
      <w:r w:rsidR="0079480B">
        <w:rPr>
          <w:rFonts w:eastAsia="新細明體"/>
          <w:lang w:eastAsia="zh-TW"/>
        </w:rPr>
        <w:t xml:space="preserve">]. </w:t>
      </w:r>
    </w:p>
    <w:p w:rsidR="0036610A" w:rsidRDefault="002C07C3">
      <w:pPr>
        <w:jc w:val="both"/>
        <w:rPr>
          <w:lang w:eastAsia="zh-TW"/>
        </w:rPr>
      </w:pPr>
      <w:r>
        <w:rPr>
          <w:rFonts w:eastAsia="新細明體"/>
          <w:lang w:eastAsia="zh-TW"/>
        </w:rPr>
        <w:t xml:space="preserve">In this regard, we conducted some evaluations to investigate the maximum achievable throughput under the 4-tap HST-SFN channel, as shown by the topology in Figure 2.1.  </w:t>
      </w:r>
      <w:r>
        <w:rPr>
          <w:lang w:eastAsia="zh-TW"/>
        </w:rPr>
        <w:t>I</w:t>
      </w:r>
      <w:r w:rsidR="003E7DA7">
        <w:rPr>
          <w:lang w:eastAsia="zh-TW"/>
        </w:rPr>
        <w:t xml:space="preserve">n order to simplify the test and eliminate the estimation error of CSI, </w:t>
      </w:r>
      <w:r w:rsidR="003E7DA7" w:rsidRPr="003E7DA7">
        <w:rPr>
          <w:lang w:eastAsia="zh-TW"/>
        </w:rPr>
        <w:t>the throughput of eac</w:t>
      </w:r>
      <w:r w:rsidR="003E7DA7">
        <w:rPr>
          <w:lang w:eastAsia="zh-TW"/>
        </w:rPr>
        <w:t>h location is maximized by sweep</w:t>
      </w:r>
      <w:r w:rsidR="00DB3532">
        <w:rPr>
          <w:lang w:eastAsia="zh-TW"/>
        </w:rPr>
        <w:t>ing</w:t>
      </w:r>
      <w:r w:rsidR="003E7DA7" w:rsidRPr="003E7DA7">
        <w:rPr>
          <w:lang w:eastAsia="zh-TW"/>
        </w:rPr>
        <w:t xml:space="preserve"> a set of MCS and </w:t>
      </w:r>
      <w:r w:rsidR="003E7DA7">
        <w:rPr>
          <w:lang w:eastAsia="zh-TW"/>
        </w:rPr>
        <w:t>rank values at SNR of each location.</w:t>
      </w:r>
      <w:r w:rsidR="00EF304F">
        <w:rPr>
          <w:lang w:eastAsia="zh-TW"/>
        </w:rPr>
        <w:t xml:space="preserve"> According to </w:t>
      </w:r>
      <w:r w:rsidR="00DB3532">
        <w:rPr>
          <w:lang w:eastAsia="zh-TW"/>
        </w:rPr>
        <w:t xml:space="preserve">the suggested SNR range in </w:t>
      </w:r>
      <w:r w:rsidR="00EF304F">
        <w:rPr>
          <w:lang w:eastAsia="zh-TW"/>
        </w:rPr>
        <w:t>[</w:t>
      </w:r>
      <w:r w:rsidR="00F0182F">
        <w:rPr>
          <w:lang w:eastAsia="zh-TW"/>
        </w:rPr>
        <w:t>4</w:t>
      </w:r>
      <w:r w:rsidR="00EF304F">
        <w:rPr>
          <w:lang w:eastAsia="zh-TW"/>
        </w:rPr>
        <w:t>], we consider two extreme position</w:t>
      </w:r>
      <w:r w:rsidR="00DB3532">
        <w:rPr>
          <w:lang w:eastAsia="zh-TW"/>
        </w:rPr>
        <w:t>s</w:t>
      </w:r>
      <w:r w:rsidR="00EF304F">
        <w:rPr>
          <w:lang w:eastAsia="zh-TW"/>
        </w:rPr>
        <w:t xml:space="preserve"> f</w:t>
      </w:r>
      <w:r w:rsidR="00B269C7">
        <w:rPr>
          <w:lang w:eastAsia="zh-TW"/>
        </w:rPr>
        <w:t>or our test: 7</w:t>
      </w:r>
      <w:r w:rsidR="00EF304F">
        <w:rPr>
          <w:lang w:eastAsia="zh-TW"/>
        </w:rPr>
        <w:t>~1</w:t>
      </w:r>
      <w:r w:rsidR="00B269C7">
        <w:rPr>
          <w:lang w:eastAsia="zh-TW"/>
        </w:rPr>
        <w:t>6</w:t>
      </w:r>
      <w:r w:rsidR="00EF304F" w:rsidRPr="00B079C5">
        <w:rPr>
          <w:lang w:eastAsia="zh-TW"/>
        </w:rPr>
        <w:t xml:space="preserve">dB </w:t>
      </w:r>
      <w:r w:rsidR="00B079C5" w:rsidRPr="00B079C5">
        <w:rPr>
          <w:lang w:eastAsia="zh-TW"/>
        </w:rPr>
        <w:t xml:space="preserve">for a Position A (right below RRH) </w:t>
      </w:r>
      <w:r w:rsidR="00EF304F">
        <w:rPr>
          <w:lang w:eastAsia="zh-TW"/>
        </w:rPr>
        <w:t>an</w:t>
      </w:r>
      <w:r w:rsidR="00DB3532">
        <w:rPr>
          <w:lang w:eastAsia="zh-TW"/>
        </w:rPr>
        <w:t>d</w:t>
      </w:r>
      <w:r w:rsidR="00EF304F">
        <w:rPr>
          <w:lang w:eastAsia="zh-TW"/>
        </w:rPr>
        <w:t xml:space="preserve"> -</w:t>
      </w:r>
      <w:r w:rsidR="00B269C7">
        <w:rPr>
          <w:lang w:eastAsia="zh-TW"/>
        </w:rPr>
        <w:t>1~7</w:t>
      </w:r>
      <w:r w:rsidR="00EF304F">
        <w:rPr>
          <w:lang w:eastAsia="zh-TW"/>
        </w:rPr>
        <w:t xml:space="preserve">dB </w:t>
      </w:r>
      <w:r w:rsidR="00B079C5" w:rsidRPr="00B079C5">
        <w:rPr>
          <w:lang w:eastAsia="zh-TW"/>
        </w:rPr>
        <w:t>for Pos</w:t>
      </w:r>
      <w:r w:rsidR="00EF304F">
        <w:rPr>
          <w:lang w:eastAsia="zh-TW"/>
        </w:rPr>
        <w:t>ition F (between two RRH).</w:t>
      </w:r>
      <w:r w:rsidR="00DB3532">
        <w:rPr>
          <w:lang w:eastAsia="zh-TW"/>
        </w:rPr>
        <w:t xml:space="preserve"> More simulation parameters are captured in Appendix.</w:t>
      </w:r>
      <w:r w:rsidR="00EF304F">
        <w:rPr>
          <w:lang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610A" w:rsidRPr="009C1FD4" w:rsidTr="001B3621">
        <w:tc>
          <w:tcPr>
            <w:tcW w:w="9629" w:type="dxa"/>
            <w:shd w:val="clear" w:color="auto" w:fill="auto"/>
          </w:tcPr>
          <w:p w:rsidR="0036610A" w:rsidRPr="009C1FD4" w:rsidRDefault="0036610A" w:rsidP="001B3621">
            <w:pPr>
              <w:spacing w:line="280" w:lineRule="atLeast"/>
              <w:jc w:val="center"/>
            </w:pPr>
            <w:r>
              <w:rPr>
                <w:noProof/>
                <w:lang w:eastAsia="zh-TW"/>
              </w:rPr>
              <w:drawing>
                <wp:inline distT="0" distB="0" distL="0" distR="0" wp14:anchorId="36BC60D0" wp14:editId="73DADC1C">
                  <wp:extent cx="4571456" cy="1301862"/>
                  <wp:effectExtent l="0" t="0" r="635" b="0"/>
                  <wp:docPr id="8"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24375" cy="1316932"/>
                          </a:xfrm>
                          <a:prstGeom prst="rect">
                            <a:avLst/>
                          </a:prstGeom>
                        </pic:spPr>
                      </pic:pic>
                    </a:graphicData>
                  </a:graphic>
                </wp:inline>
              </w:drawing>
            </w:r>
          </w:p>
        </w:tc>
      </w:tr>
    </w:tbl>
    <w:p w:rsidR="0036610A" w:rsidRDefault="0036610A" w:rsidP="0036610A">
      <w:pPr>
        <w:pStyle w:val="a5"/>
        <w:jc w:val="center"/>
        <w:rPr>
          <w:sz w:val="22"/>
          <w:szCs w:val="22"/>
          <w:lang w:val="en-US" w:eastAsia="zh-TW"/>
        </w:rPr>
      </w:pPr>
      <w:r>
        <w:rPr>
          <w:sz w:val="22"/>
          <w:szCs w:val="22"/>
          <w:lang w:val="en-US"/>
        </w:rPr>
        <w:t>Figure</w:t>
      </w:r>
      <w:r w:rsidRPr="00286D71">
        <w:rPr>
          <w:sz w:val="22"/>
          <w:szCs w:val="22"/>
        </w:rPr>
        <w:t xml:space="preserve"> </w:t>
      </w:r>
      <w:r w:rsidRPr="00286D71">
        <w:rPr>
          <w:sz w:val="22"/>
          <w:szCs w:val="22"/>
          <w:lang w:val="en-US"/>
        </w:rPr>
        <w:t>2.</w:t>
      </w:r>
      <w:r>
        <w:rPr>
          <w:sz w:val="22"/>
          <w:szCs w:val="22"/>
          <w:lang w:val="en-US"/>
        </w:rPr>
        <w:t>1 4</w:t>
      </w:r>
      <w:r>
        <w:rPr>
          <w:sz w:val="22"/>
          <w:szCs w:val="22"/>
          <w:lang w:val="en-US" w:eastAsia="zh-TW"/>
        </w:rPr>
        <w:t>-tap HST model</w:t>
      </w:r>
    </w:p>
    <w:p w:rsidR="00096CB4" w:rsidRDefault="00DD5A46" w:rsidP="00473A21">
      <w:pPr>
        <w:jc w:val="both"/>
        <w:rPr>
          <w:lang w:eastAsia="zh-TW"/>
        </w:rPr>
      </w:pPr>
      <w:r>
        <w:rPr>
          <w:lang w:eastAsia="zh-TW"/>
        </w:rPr>
        <w:lastRenderedPageBreak/>
        <w:t>T</w:t>
      </w:r>
      <w:r w:rsidR="00EF304F">
        <w:rPr>
          <w:lang w:eastAsia="zh-TW"/>
        </w:rPr>
        <w:t xml:space="preserve">he </w:t>
      </w:r>
      <w:r w:rsidR="00074213">
        <w:rPr>
          <w:lang w:eastAsia="zh-TW"/>
        </w:rPr>
        <w:t xml:space="preserve">simulation results </w:t>
      </w:r>
      <w:r>
        <w:rPr>
          <w:lang w:eastAsia="zh-TW"/>
        </w:rPr>
        <w:t>in</w:t>
      </w:r>
      <w:r w:rsidR="00074213">
        <w:rPr>
          <w:lang w:eastAsia="zh-TW"/>
        </w:rPr>
        <w:t xml:space="preserve"> Figure 2.2~2.5</w:t>
      </w:r>
      <w:r>
        <w:rPr>
          <w:lang w:eastAsia="zh-TW"/>
        </w:rPr>
        <w:t xml:space="preserve"> shows the maximum Tput </w:t>
      </w:r>
      <w:r w:rsidR="00074A8C">
        <w:rPr>
          <w:lang w:eastAsia="zh-TW"/>
        </w:rPr>
        <w:t>under 3.5GHz and mobility 500km/h (Maximum Doppler shift = 1620Hz)</w:t>
      </w:r>
      <w:r>
        <w:rPr>
          <w:lang w:eastAsia="zh-TW"/>
        </w:rPr>
        <w:t>. The corresponding best MCS is listed on the following figures</w:t>
      </w:r>
      <w:r w:rsidRPr="00CD53EA">
        <w:rPr>
          <w:lang w:eastAsia="zh-TW"/>
        </w:rPr>
        <w:t>.</w:t>
      </w:r>
      <w:r w:rsidR="00EF304F">
        <w:rPr>
          <w:lang w:eastAsia="zh-TW"/>
        </w:rPr>
        <w:t xml:space="preserve"> </w:t>
      </w:r>
      <w:r>
        <w:rPr>
          <w:lang w:eastAsia="zh-TW"/>
        </w:rPr>
        <w:t xml:space="preserve">We </w:t>
      </w:r>
      <w:r w:rsidR="00DB3532">
        <w:rPr>
          <w:lang w:eastAsia="zh-TW"/>
        </w:rPr>
        <w:t>observe</w:t>
      </w:r>
      <w:r w:rsidR="00EF304F">
        <w:rPr>
          <w:lang w:eastAsia="zh-TW"/>
        </w:rPr>
        <w:t xml:space="preserve"> that for 2RX cases, </w:t>
      </w:r>
      <w:r w:rsidR="00EF304F" w:rsidRPr="00EF304F">
        <w:rPr>
          <w:lang w:eastAsia="zh-TW"/>
        </w:rPr>
        <w:t>T</w:t>
      </w:r>
      <w:r w:rsidR="00EF304F">
        <w:rPr>
          <w:lang w:eastAsia="zh-TW"/>
        </w:rPr>
        <w:t>put</w:t>
      </w:r>
      <w:r w:rsidR="00EF304F" w:rsidRPr="00EF304F">
        <w:rPr>
          <w:lang w:eastAsia="zh-TW"/>
        </w:rPr>
        <w:t xml:space="preserve"> of </w:t>
      </w:r>
      <w:r w:rsidR="00EF304F">
        <w:rPr>
          <w:lang w:eastAsia="zh-TW"/>
        </w:rPr>
        <w:t>rank</w:t>
      </w:r>
      <w:r w:rsidR="00EF304F" w:rsidRPr="00EF304F">
        <w:rPr>
          <w:lang w:eastAsia="zh-TW"/>
        </w:rPr>
        <w:t xml:space="preserve"> 2 is better than that of </w:t>
      </w:r>
      <w:r w:rsidR="00EF304F">
        <w:rPr>
          <w:lang w:eastAsia="zh-TW"/>
        </w:rPr>
        <w:t>rank</w:t>
      </w:r>
      <w:r w:rsidR="00EF304F" w:rsidRPr="00EF304F">
        <w:rPr>
          <w:lang w:eastAsia="zh-TW"/>
        </w:rPr>
        <w:t xml:space="preserve"> 1 in both A and F</w:t>
      </w:r>
      <w:r w:rsidR="00EF304F">
        <w:rPr>
          <w:lang w:eastAsia="zh-TW"/>
        </w:rPr>
        <w:t xml:space="preserve"> position. For 4RX cases, rank </w:t>
      </w:r>
      <w:r>
        <w:rPr>
          <w:lang w:eastAsia="zh-TW"/>
        </w:rPr>
        <w:t xml:space="preserve">4 </w:t>
      </w:r>
      <w:r w:rsidR="00EF304F">
        <w:rPr>
          <w:lang w:eastAsia="zh-TW"/>
        </w:rPr>
        <w:t xml:space="preserve">can achieve </w:t>
      </w:r>
      <w:r>
        <w:rPr>
          <w:lang w:eastAsia="zh-TW"/>
        </w:rPr>
        <w:t xml:space="preserve">the best Tput </w:t>
      </w:r>
      <w:r w:rsidR="00EF304F">
        <w:rPr>
          <w:lang w:eastAsia="zh-TW"/>
        </w:rPr>
        <w:t>in position</w:t>
      </w:r>
      <w:r w:rsidR="00CD53EA">
        <w:rPr>
          <w:lang w:eastAsia="zh-TW"/>
        </w:rPr>
        <w:t xml:space="preserve"> A</w:t>
      </w:r>
      <w:r>
        <w:rPr>
          <w:lang w:eastAsia="zh-TW"/>
        </w:rPr>
        <w:t>.</w:t>
      </w:r>
      <w:r w:rsidR="00EF304F">
        <w:rPr>
          <w:lang w:eastAsia="zh-TW"/>
        </w:rPr>
        <w:t xml:space="preserve"> </w:t>
      </w:r>
      <w:r>
        <w:rPr>
          <w:lang w:eastAsia="zh-TW"/>
        </w:rPr>
        <w:t xml:space="preserve">But </w:t>
      </w:r>
      <w:r w:rsidR="00EF304F">
        <w:rPr>
          <w:lang w:eastAsia="zh-TW"/>
        </w:rPr>
        <w:t xml:space="preserve">in position </w:t>
      </w:r>
      <w:r w:rsidR="00CD53EA">
        <w:rPr>
          <w:lang w:eastAsia="zh-TW"/>
        </w:rPr>
        <w:t>F</w:t>
      </w:r>
      <w:r>
        <w:rPr>
          <w:lang w:eastAsia="zh-TW"/>
        </w:rPr>
        <w:t xml:space="preserve">, </w:t>
      </w:r>
      <w:r w:rsidR="00096CB4">
        <w:rPr>
          <w:lang w:eastAsia="zh-TW"/>
        </w:rPr>
        <w:t>r</w:t>
      </w:r>
      <w:r w:rsidR="00EF304F">
        <w:rPr>
          <w:lang w:eastAsia="zh-TW"/>
        </w:rPr>
        <w:t xml:space="preserve">ank 2 </w:t>
      </w:r>
      <w:r w:rsidR="00096CB4">
        <w:rPr>
          <w:lang w:eastAsia="zh-TW"/>
        </w:rPr>
        <w:t>provides best Tput mostly under the considered SNR range with adequate MCS</w:t>
      </w:r>
      <w:r w:rsidR="00EF304F">
        <w:rPr>
          <w:lang w:eastAsia="zh-TW"/>
        </w:rPr>
        <w:t xml:space="preserve">. </w:t>
      </w:r>
    </w:p>
    <w:p w:rsidR="004A2175" w:rsidRDefault="00096CB4" w:rsidP="00473A21">
      <w:pPr>
        <w:jc w:val="both"/>
        <w:rPr>
          <w:lang w:eastAsia="zh-TW"/>
        </w:rPr>
      </w:pPr>
      <w:r>
        <w:rPr>
          <w:lang w:eastAsia="zh-TW"/>
        </w:rPr>
        <w:t>Moreover, it is observed that Tput (and the corresponding rank/MCS) can be quite different in Position A and Position F</w:t>
      </w:r>
      <w:r w:rsidR="004A2175">
        <w:rPr>
          <w:lang w:eastAsia="zh-TW"/>
        </w:rPr>
        <w:t>, even under the same SNR</w:t>
      </w:r>
      <w:r>
        <w:rPr>
          <w:lang w:eastAsia="zh-TW"/>
        </w:rPr>
        <w:t xml:space="preserve">. </w:t>
      </w:r>
      <w:r w:rsidR="004A2175">
        <w:rPr>
          <w:lang w:eastAsia="zh-TW"/>
        </w:rPr>
        <w:t xml:space="preserve">This could be also the case in real network deployment, where UE’s CSI feedback takes effect. Therefore </w:t>
      </w:r>
      <w:r w:rsidR="006A713F">
        <w:rPr>
          <w:lang w:eastAsia="zh-TW"/>
        </w:rPr>
        <w:t>i</w:t>
      </w:r>
      <w:r>
        <w:rPr>
          <w:lang w:eastAsia="zh-TW"/>
        </w:rPr>
        <w:t xml:space="preserve">t may not be practical to fix a rank/MCS throughout the </w:t>
      </w:r>
      <w:r w:rsidR="004A2175">
        <w:rPr>
          <w:lang w:eastAsia="zh-TW"/>
        </w:rPr>
        <w:t xml:space="preserve">whole </w:t>
      </w:r>
      <w:r>
        <w:rPr>
          <w:lang w:eastAsia="zh-TW"/>
        </w:rPr>
        <w:t xml:space="preserve">traverse </w:t>
      </w:r>
      <w:r w:rsidR="000D5AC1">
        <w:rPr>
          <w:lang w:eastAsia="zh-TW"/>
        </w:rPr>
        <w:t>of RRH1 to RRH4</w:t>
      </w:r>
      <w:r w:rsidR="006A713F">
        <w:rPr>
          <w:lang w:eastAsia="zh-TW"/>
        </w:rPr>
        <w:t xml:space="preserve"> in a test</w:t>
      </w:r>
      <w:r w:rsidR="000D5AC1">
        <w:rPr>
          <w:lang w:eastAsia="zh-TW"/>
        </w:rPr>
        <w:t xml:space="preserve">. </w:t>
      </w:r>
      <w:r w:rsidR="006A713F">
        <w:rPr>
          <w:lang w:eastAsia="zh-TW"/>
        </w:rPr>
        <w:t xml:space="preserve">It’s more appropriate to define different positions for PDSCH FRC tests. </w:t>
      </w:r>
    </w:p>
    <w:p w:rsidR="001D3576" w:rsidRPr="001B3621" w:rsidRDefault="006A713F" w:rsidP="006A713F">
      <w:r w:rsidRPr="001B3621">
        <w:rPr>
          <w:b/>
          <w:bCs/>
        </w:rPr>
        <w:t>Proposal 3</w:t>
      </w:r>
      <w:r w:rsidRPr="001B3621">
        <w:t>: For PDSCH FRC test in HST-SFN</w:t>
      </w:r>
      <w:r w:rsidR="001D3576" w:rsidRPr="001B3621">
        <w:t>:</w:t>
      </w:r>
    </w:p>
    <w:p w:rsidR="001D3576" w:rsidRPr="001B3621" w:rsidRDefault="00CB4669" w:rsidP="001B3B64">
      <w:pPr>
        <w:pStyle w:val="a9"/>
        <w:numPr>
          <w:ilvl w:val="0"/>
          <w:numId w:val="33"/>
        </w:numPr>
      </w:pPr>
      <w:r w:rsidRPr="001B3621">
        <w:t xml:space="preserve">Properly define the </w:t>
      </w:r>
      <w:r w:rsidR="001D3576" w:rsidRPr="001B3621">
        <w:t>rank/MCS</w:t>
      </w:r>
      <w:r w:rsidRPr="001B3621">
        <w:t xml:space="preserve"> for different UE positions throughout the test</w:t>
      </w:r>
    </w:p>
    <w:p w:rsidR="006A713F" w:rsidRPr="001B3621" w:rsidRDefault="001D3576" w:rsidP="001B3B64">
      <w:pPr>
        <w:pStyle w:val="a9"/>
        <w:numPr>
          <w:ilvl w:val="0"/>
          <w:numId w:val="33"/>
        </w:numPr>
      </w:pPr>
      <w:r w:rsidRPr="001B3621">
        <w:t xml:space="preserve">Consider </w:t>
      </w:r>
      <w:r w:rsidR="00CB4669" w:rsidRPr="001B3621">
        <w:t xml:space="preserve">PDSCH with </w:t>
      </w:r>
      <w:r w:rsidRPr="001B3621">
        <w:t xml:space="preserve">rank up to 2/4 for 2RX/4RX test, respectively </w:t>
      </w:r>
      <w:r w:rsidR="006A713F" w:rsidRPr="001B3621">
        <w:t xml:space="preserve"> </w:t>
      </w:r>
    </w:p>
    <w:p w:rsidR="001B3621" w:rsidRDefault="001B3621" w:rsidP="00C0752A">
      <w:pPr>
        <w:jc w:val="center"/>
        <w:rPr>
          <w:lang w:eastAsia="zh-TW"/>
        </w:rPr>
      </w:pPr>
    </w:p>
    <w:p w:rsidR="00A7255B" w:rsidRDefault="00933EF6" w:rsidP="00DA7B6A">
      <w:pPr>
        <w:jc w:val="center"/>
        <w:rPr>
          <w:lang w:eastAsia="zh-TW"/>
        </w:rPr>
      </w:pPr>
      <w:r>
        <w:rPr>
          <w:noProof/>
          <w:lang w:eastAsia="zh-TW"/>
        </w:rPr>
        <w:drawing>
          <wp:inline distT="0" distB="0" distL="0" distR="0" wp14:anchorId="2AE5FE6D">
            <wp:extent cx="4276800" cy="23256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6800" cy="2325600"/>
                    </a:xfrm>
                    <a:prstGeom prst="rect">
                      <a:avLst/>
                    </a:prstGeom>
                    <a:noFill/>
                  </pic:spPr>
                </pic:pic>
              </a:graphicData>
            </a:graphic>
          </wp:inline>
        </w:drawing>
      </w:r>
    </w:p>
    <w:p w:rsidR="00933EF6" w:rsidRDefault="00933EF6" w:rsidP="00933EF6">
      <w:pPr>
        <w:pStyle w:val="a5"/>
        <w:jc w:val="center"/>
        <w:rPr>
          <w:sz w:val="22"/>
          <w:szCs w:val="22"/>
          <w:lang w:val="en-US" w:eastAsia="zh-TW"/>
        </w:rPr>
      </w:pPr>
      <w:r>
        <w:rPr>
          <w:sz w:val="22"/>
          <w:szCs w:val="22"/>
          <w:lang w:val="en-US"/>
        </w:rPr>
        <w:t>Figure</w:t>
      </w:r>
      <w:r w:rsidRPr="00286D71">
        <w:rPr>
          <w:sz w:val="22"/>
          <w:szCs w:val="22"/>
        </w:rPr>
        <w:t xml:space="preserve"> </w:t>
      </w:r>
      <w:r>
        <w:rPr>
          <w:sz w:val="22"/>
          <w:szCs w:val="22"/>
          <w:lang w:val="en-US"/>
        </w:rPr>
        <w:t>2</w:t>
      </w:r>
      <w:r>
        <w:rPr>
          <w:sz w:val="22"/>
          <w:szCs w:val="22"/>
        </w:rPr>
        <w:t xml:space="preserve">.2 Maximum </w:t>
      </w:r>
      <w:r>
        <w:rPr>
          <w:sz w:val="22"/>
          <w:szCs w:val="22"/>
          <w:lang w:val="en-US" w:eastAsia="zh-TW"/>
        </w:rPr>
        <w:t>Tput with different rank and MCS number</w:t>
      </w:r>
      <w:r w:rsidRPr="00C0752A">
        <w:rPr>
          <w:sz w:val="22"/>
          <w:szCs w:val="22"/>
          <w:lang w:val="en-US" w:eastAsia="zh-TW"/>
        </w:rPr>
        <w:t xml:space="preserve"> </w:t>
      </w:r>
      <w:r>
        <w:rPr>
          <w:sz w:val="22"/>
          <w:szCs w:val="22"/>
          <w:lang w:val="en-US" w:eastAsia="zh-TW"/>
        </w:rPr>
        <w:t>(Position A and 2RX case)</w:t>
      </w:r>
    </w:p>
    <w:p w:rsidR="00933EF6" w:rsidRDefault="00933EF6" w:rsidP="00933EF6">
      <w:pPr>
        <w:pStyle w:val="a5"/>
        <w:jc w:val="center"/>
        <w:rPr>
          <w:sz w:val="22"/>
          <w:szCs w:val="22"/>
          <w:lang w:val="en-US"/>
        </w:rPr>
      </w:pPr>
      <w:r>
        <w:rPr>
          <w:noProof/>
          <w:sz w:val="22"/>
          <w:szCs w:val="22"/>
          <w:lang w:val="en-US" w:eastAsia="zh-TW"/>
        </w:rPr>
        <w:drawing>
          <wp:inline distT="0" distB="0" distL="0" distR="0" wp14:anchorId="0D45F274">
            <wp:extent cx="4294800" cy="2322000"/>
            <wp:effectExtent l="0" t="0" r="0" b="254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4800" cy="2322000"/>
                    </a:xfrm>
                    <a:prstGeom prst="rect">
                      <a:avLst/>
                    </a:prstGeom>
                    <a:noFill/>
                  </pic:spPr>
                </pic:pic>
              </a:graphicData>
            </a:graphic>
          </wp:inline>
        </w:drawing>
      </w:r>
    </w:p>
    <w:p w:rsidR="00933EF6" w:rsidRPr="00C0752A" w:rsidRDefault="00933EF6" w:rsidP="00933EF6">
      <w:pPr>
        <w:pStyle w:val="a5"/>
        <w:jc w:val="center"/>
        <w:rPr>
          <w:sz w:val="22"/>
          <w:szCs w:val="22"/>
          <w:lang w:val="en-US" w:eastAsia="zh-TW"/>
        </w:rPr>
      </w:pPr>
      <w:r>
        <w:rPr>
          <w:sz w:val="22"/>
          <w:szCs w:val="22"/>
          <w:lang w:val="en-US"/>
        </w:rPr>
        <w:t>Figure</w:t>
      </w:r>
      <w:r w:rsidRPr="00286D71">
        <w:rPr>
          <w:sz w:val="22"/>
          <w:szCs w:val="22"/>
        </w:rPr>
        <w:t xml:space="preserve"> </w:t>
      </w:r>
      <w:r>
        <w:rPr>
          <w:sz w:val="22"/>
          <w:szCs w:val="22"/>
          <w:lang w:val="en-US"/>
        </w:rPr>
        <w:t>2</w:t>
      </w:r>
      <w:r>
        <w:rPr>
          <w:sz w:val="22"/>
          <w:szCs w:val="22"/>
        </w:rPr>
        <w:t>.</w:t>
      </w:r>
      <w:r>
        <w:rPr>
          <w:sz w:val="22"/>
          <w:szCs w:val="22"/>
          <w:lang w:val="en-US"/>
        </w:rPr>
        <w:t>3</w:t>
      </w:r>
      <w:r>
        <w:rPr>
          <w:sz w:val="22"/>
          <w:szCs w:val="22"/>
        </w:rPr>
        <w:t xml:space="preserve"> Maximum </w:t>
      </w:r>
      <w:r>
        <w:rPr>
          <w:sz w:val="22"/>
          <w:szCs w:val="22"/>
          <w:lang w:val="en-US" w:eastAsia="zh-TW"/>
        </w:rPr>
        <w:t>Tput with different rank and MCS number</w:t>
      </w:r>
      <w:r w:rsidRPr="00C0752A">
        <w:rPr>
          <w:sz w:val="22"/>
          <w:szCs w:val="22"/>
          <w:lang w:val="en-US" w:eastAsia="zh-TW"/>
        </w:rPr>
        <w:t xml:space="preserve"> </w:t>
      </w:r>
      <w:r>
        <w:rPr>
          <w:sz w:val="22"/>
          <w:szCs w:val="22"/>
          <w:lang w:val="en-US" w:eastAsia="zh-TW"/>
        </w:rPr>
        <w:t>(Position F and 2RX case)</w:t>
      </w:r>
    </w:p>
    <w:p w:rsidR="00933EF6" w:rsidRDefault="00933EF6" w:rsidP="00933EF6">
      <w:pPr>
        <w:pStyle w:val="a5"/>
        <w:jc w:val="center"/>
        <w:rPr>
          <w:sz w:val="22"/>
          <w:szCs w:val="22"/>
          <w:lang w:val="en-US"/>
        </w:rPr>
      </w:pPr>
      <w:r>
        <w:rPr>
          <w:noProof/>
          <w:sz w:val="22"/>
          <w:szCs w:val="22"/>
          <w:lang w:val="en-US" w:eastAsia="zh-TW"/>
        </w:rPr>
        <w:lastRenderedPageBreak/>
        <w:drawing>
          <wp:inline distT="0" distB="0" distL="0" distR="0" wp14:anchorId="6CE131E6">
            <wp:extent cx="4716000" cy="2440800"/>
            <wp:effectExtent l="0" t="0" r="889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6000" cy="2440800"/>
                    </a:xfrm>
                    <a:prstGeom prst="rect">
                      <a:avLst/>
                    </a:prstGeom>
                    <a:noFill/>
                  </pic:spPr>
                </pic:pic>
              </a:graphicData>
            </a:graphic>
          </wp:inline>
        </w:drawing>
      </w:r>
    </w:p>
    <w:p w:rsidR="00933EF6" w:rsidRDefault="00933EF6" w:rsidP="00933EF6">
      <w:pPr>
        <w:pStyle w:val="a5"/>
        <w:jc w:val="center"/>
        <w:rPr>
          <w:sz w:val="22"/>
          <w:szCs w:val="22"/>
          <w:lang w:val="en-US" w:eastAsia="zh-TW"/>
        </w:rPr>
      </w:pPr>
      <w:r>
        <w:rPr>
          <w:sz w:val="22"/>
          <w:szCs w:val="22"/>
          <w:lang w:val="en-US"/>
        </w:rPr>
        <w:t>Figure</w:t>
      </w:r>
      <w:r w:rsidRPr="00286D71">
        <w:rPr>
          <w:sz w:val="22"/>
          <w:szCs w:val="22"/>
        </w:rPr>
        <w:t xml:space="preserve"> </w:t>
      </w:r>
      <w:r>
        <w:rPr>
          <w:sz w:val="22"/>
          <w:szCs w:val="22"/>
          <w:lang w:val="en-US"/>
        </w:rPr>
        <w:t>2</w:t>
      </w:r>
      <w:r>
        <w:rPr>
          <w:sz w:val="22"/>
          <w:szCs w:val="22"/>
        </w:rPr>
        <w:t>.</w:t>
      </w:r>
      <w:r>
        <w:rPr>
          <w:sz w:val="22"/>
          <w:szCs w:val="22"/>
          <w:lang w:val="en-US"/>
        </w:rPr>
        <w:t>4</w:t>
      </w:r>
      <w:r>
        <w:rPr>
          <w:sz w:val="22"/>
          <w:szCs w:val="22"/>
        </w:rPr>
        <w:t xml:space="preserve"> Maximum </w:t>
      </w:r>
      <w:r>
        <w:rPr>
          <w:sz w:val="22"/>
          <w:szCs w:val="22"/>
          <w:lang w:val="en-US" w:eastAsia="zh-TW"/>
        </w:rPr>
        <w:t>Tput with different rank and MCS number (Position A and 4RX case)</w:t>
      </w:r>
    </w:p>
    <w:p w:rsidR="00933EF6" w:rsidRDefault="00933EF6" w:rsidP="00933EF6">
      <w:pPr>
        <w:pStyle w:val="a5"/>
        <w:jc w:val="center"/>
        <w:rPr>
          <w:sz w:val="22"/>
          <w:szCs w:val="22"/>
          <w:lang w:val="en-US"/>
        </w:rPr>
      </w:pPr>
      <w:r>
        <w:rPr>
          <w:noProof/>
          <w:sz w:val="22"/>
          <w:szCs w:val="22"/>
          <w:lang w:val="en-US" w:eastAsia="zh-TW"/>
        </w:rPr>
        <w:drawing>
          <wp:inline distT="0" distB="0" distL="0" distR="0" wp14:anchorId="29B30DCF">
            <wp:extent cx="4572000" cy="2437200"/>
            <wp:effectExtent l="0" t="0" r="0" b="127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2437200"/>
                    </a:xfrm>
                    <a:prstGeom prst="rect">
                      <a:avLst/>
                    </a:prstGeom>
                    <a:noFill/>
                  </pic:spPr>
                </pic:pic>
              </a:graphicData>
            </a:graphic>
          </wp:inline>
        </w:drawing>
      </w:r>
    </w:p>
    <w:p w:rsidR="00933EF6" w:rsidRPr="00C0752A" w:rsidRDefault="00933EF6" w:rsidP="00933EF6">
      <w:pPr>
        <w:pStyle w:val="a5"/>
        <w:jc w:val="center"/>
        <w:rPr>
          <w:sz w:val="22"/>
          <w:szCs w:val="22"/>
          <w:lang w:val="en-US" w:eastAsia="zh-TW"/>
        </w:rPr>
      </w:pPr>
      <w:r>
        <w:rPr>
          <w:sz w:val="22"/>
          <w:szCs w:val="22"/>
          <w:lang w:val="en-US"/>
        </w:rPr>
        <w:t>Figure</w:t>
      </w:r>
      <w:r w:rsidRPr="00286D71">
        <w:rPr>
          <w:sz w:val="22"/>
          <w:szCs w:val="22"/>
        </w:rPr>
        <w:t xml:space="preserve"> </w:t>
      </w:r>
      <w:r>
        <w:rPr>
          <w:sz w:val="22"/>
          <w:szCs w:val="22"/>
          <w:lang w:val="en-US"/>
        </w:rPr>
        <w:t>2</w:t>
      </w:r>
      <w:r>
        <w:rPr>
          <w:sz w:val="22"/>
          <w:szCs w:val="22"/>
        </w:rPr>
        <w:t xml:space="preserve">.5 Maximum </w:t>
      </w:r>
      <w:r>
        <w:rPr>
          <w:sz w:val="22"/>
          <w:szCs w:val="22"/>
          <w:lang w:val="en-US" w:eastAsia="zh-TW"/>
        </w:rPr>
        <w:t>Tput with different rank and MCS number</w:t>
      </w:r>
      <w:r w:rsidRPr="00C0752A">
        <w:rPr>
          <w:sz w:val="22"/>
          <w:szCs w:val="22"/>
          <w:lang w:val="en-US" w:eastAsia="zh-TW"/>
        </w:rPr>
        <w:t xml:space="preserve"> </w:t>
      </w:r>
      <w:r>
        <w:rPr>
          <w:sz w:val="22"/>
          <w:szCs w:val="22"/>
          <w:lang w:val="en-US" w:eastAsia="zh-TW"/>
        </w:rPr>
        <w:t>(Position F and 4RX case)</w:t>
      </w:r>
    </w:p>
    <w:p w:rsidR="00933EF6" w:rsidRDefault="00933EF6" w:rsidP="00A61791">
      <w:pPr>
        <w:jc w:val="both"/>
        <w:rPr>
          <w:lang w:eastAsia="zh-TW"/>
        </w:rPr>
      </w:pPr>
    </w:p>
    <w:p w:rsidR="00085372" w:rsidRDefault="00A61791"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5046E2" w:rsidRDefault="00085372" w:rsidP="00AC359E">
      <w:pPr>
        <w:jc w:val="both"/>
        <w:rPr>
          <w:rFonts w:ascii="Calibri" w:eastAsia="新細明體" w:hAnsi="Calibri" w:cs="Calibri"/>
          <w:color w:val="0D0D0D"/>
          <w:lang w:eastAsia="zh-TW"/>
        </w:rPr>
      </w:pPr>
      <w:r w:rsidRPr="00BF44DE">
        <w:rPr>
          <w:rFonts w:ascii="Calibri" w:eastAsia="新細明體" w:hAnsi="Calibri" w:cs="Calibri"/>
          <w:color w:val="0D0D0D"/>
          <w:lang w:eastAsia="zh-TW"/>
        </w:rPr>
        <w:t>In the contribution,</w:t>
      </w:r>
      <w:bookmarkEnd w:id="0"/>
      <w:bookmarkEnd w:id="1"/>
      <w:bookmarkEnd w:id="3"/>
      <w:bookmarkEnd w:id="4"/>
      <w:bookmarkEnd w:id="5"/>
      <w:bookmarkEnd w:id="6"/>
      <w:r w:rsidR="00CB5FB6" w:rsidRPr="00BF44DE">
        <w:rPr>
          <w:rFonts w:ascii="Calibri" w:eastAsia="新細明體" w:hAnsi="Calibri" w:cs="Calibri"/>
          <w:color w:val="0D0D0D"/>
          <w:lang w:eastAsia="zh-TW"/>
        </w:rPr>
        <w:t xml:space="preserve"> </w:t>
      </w:r>
      <w:r w:rsidR="00F0182F">
        <w:rPr>
          <w:rFonts w:ascii="Calibri" w:eastAsia="新細明體" w:hAnsi="Calibri" w:cs="Calibri"/>
          <w:color w:val="0D0D0D"/>
          <w:lang w:eastAsia="zh-TW"/>
        </w:rPr>
        <w:t>we raise the discussion on the simulation assumptions for PDSCH demodulation test under NR-HST with following proposals:</w:t>
      </w:r>
    </w:p>
    <w:p w:rsidR="00F0182F" w:rsidRPr="001B3621" w:rsidRDefault="00F0182F" w:rsidP="00F0182F">
      <w:pPr>
        <w:rPr>
          <w:lang w:eastAsia="zh-TW"/>
        </w:rPr>
      </w:pPr>
      <w:r w:rsidRPr="001B3621">
        <w:rPr>
          <w:b/>
          <w:bCs/>
        </w:rPr>
        <w:t>Proposal 1</w:t>
      </w:r>
      <w:r w:rsidRPr="001B3621">
        <w:t>: For NR HST-SFN, reuse the RRH deployment and corresponding 4-tap channel models applied in LTE HST-SFN as the baseline for DEMOD performance requirement.</w:t>
      </w:r>
      <w:r w:rsidRPr="001B3621">
        <w:rPr>
          <w:lang w:eastAsia="zh-TW"/>
        </w:rPr>
        <w:t xml:space="preserve"> </w:t>
      </w:r>
    </w:p>
    <w:p w:rsidR="00F0182F" w:rsidRPr="001B3621" w:rsidRDefault="00F0182F" w:rsidP="00F0182F">
      <w:r w:rsidRPr="001B3621">
        <w:rPr>
          <w:b/>
          <w:bCs/>
        </w:rPr>
        <w:t>Proposal 2</w:t>
      </w:r>
      <w:r w:rsidRPr="001B3621">
        <w:t xml:space="preserve">: Consider following configuration for HST-SFN PDSCH DEMOD tests </w:t>
      </w:r>
    </w:p>
    <w:p w:rsidR="00F0182F" w:rsidRPr="001B3621" w:rsidRDefault="00F0182F" w:rsidP="00F0182F">
      <w:pPr>
        <w:pStyle w:val="a9"/>
        <w:numPr>
          <w:ilvl w:val="0"/>
          <w:numId w:val="33"/>
        </w:numPr>
        <w:spacing w:after="0" w:line="240" w:lineRule="auto"/>
        <w:contextualSpacing w:val="0"/>
      </w:pPr>
      <w:r w:rsidRPr="001B3621">
        <w:t>DMRS configuration: Type 1, Single symbol, 2 additional DMRS</w:t>
      </w:r>
    </w:p>
    <w:p w:rsidR="00F0182F" w:rsidRPr="001B3621" w:rsidRDefault="00F0182F" w:rsidP="00F0182F">
      <w:pPr>
        <w:pStyle w:val="a9"/>
        <w:numPr>
          <w:ilvl w:val="0"/>
          <w:numId w:val="33"/>
        </w:numPr>
        <w:spacing w:after="0" w:line="240" w:lineRule="auto"/>
        <w:contextualSpacing w:val="0"/>
      </w:pPr>
      <w:r w:rsidRPr="001B3621">
        <w:t>TRS configuration: 10ms, 2 slots, offset 1</w:t>
      </w:r>
    </w:p>
    <w:p w:rsidR="00F0182F" w:rsidRPr="001B3621" w:rsidRDefault="00F0182F" w:rsidP="00AC359E">
      <w:pPr>
        <w:jc w:val="both"/>
        <w:rPr>
          <w:rFonts w:ascii="Calibri" w:eastAsia="新細明體" w:hAnsi="Calibri" w:cs="Calibri"/>
          <w:color w:val="0D0D0D"/>
          <w:lang w:eastAsia="zh-TW"/>
        </w:rPr>
      </w:pPr>
    </w:p>
    <w:p w:rsidR="00F0182F" w:rsidRPr="001B3621" w:rsidRDefault="00F0182F" w:rsidP="00F0182F">
      <w:r w:rsidRPr="001B3621">
        <w:rPr>
          <w:b/>
          <w:bCs/>
        </w:rPr>
        <w:t>Proposal 3</w:t>
      </w:r>
      <w:r w:rsidRPr="001B3621">
        <w:t>: For PDSCH FRC test in HST-SFN:</w:t>
      </w:r>
    </w:p>
    <w:p w:rsidR="00F0182F" w:rsidRPr="001B3621" w:rsidRDefault="00F0182F" w:rsidP="00F0182F">
      <w:pPr>
        <w:pStyle w:val="a9"/>
        <w:numPr>
          <w:ilvl w:val="0"/>
          <w:numId w:val="33"/>
        </w:numPr>
      </w:pPr>
      <w:r w:rsidRPr="001B3621">
        <w:t>Properly define the rank/MCS for different UE positions throughout the test</w:t>
      </w:r>
    </w:p>
    <w:p w:rsidR="00F0182F" w:rsidRPr="001B3621" w:rsidRDefault="00F0182F" w:rsidP="00F0182F">
      <w:pPr>
        <w:pStyle w:val="a9"/>
        <w:numPr>
          <w:ilvl w:val="0"/>
          <w:numId w:val="33"/>
        </w:numPr>
      </w:pPr>
      <w:r w:rsidRPr="001B3621">
        <w:t xml:space="preserve">Consider PDSCH with rank up to 2/4 for 2RX/4RX test, respectively  </w:t>
      </w:r>
    </w:p>
    <w:p w:rsidR="00AF7AA6" w:rsidRDefault="00A61791"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lastRenderedPageBreak/>
        <w:t>5</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34286F" w:rsidRDefault="003402F0"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00C53D5D" w:rsidRPr="00C53D5D">
        <w:rPr>
          <w:rFonts w:ascii="Calibri" w:eastAsia="新細明體" w:hAnsi="Calibri" w:cs="Calibri"/>
          <w:color w:val="0D0D0D"/>
          <w:sz w:val="20"/>
          <w:lang w:eastAsia="zh-TW"/>
        </w:rPr>
        <w:t>RP-191512</w:t>
      </w:r>
      <w:r>
        <w:rPr>
          <w:rFonts w:ascii="Calibri" w:eastAsia="新細明體" w:hAnsi="Calibri" w:cs="Calibri"/>
          <w:color w:val="0D0D0D"/>
          <w:sz w:val="20"/>
          <w:lang w:eastAsia="zh-TW"/>
        </w:rPr>
        <w:t>, “</w:t>
      </w:r>
      <w:r w:rsidR="00C53D5D" w:rsidRPr="00C53D5D">
        <w:rPr>
          <w:rFonts w:ascii="Calibri" w:eastAsia="新細明體" w:hAnsi="Calibri" w:cs="Calibri"/>
          <w:color w:val="0D0D0D"/>
          <w:sz w:val="20"/>
          <w:lang w:eastAsia="zh-TW"/>
        </w:rPr>
        <w:t>New WID on NR support for high speed train scenario</w:t>
      </w:r>
      <w:r>
        <w:rPr>
          <w:rFonts w:ascii="Calibri" w:eastAsia="新細明體" w:hAnsi="Calibri" w:cs="Calibri"/>
          <w:color w:val="0D0D0D"/>
          <w:sz w:val="20"/>
          <w:lang w:eastAsia="zh-TW"/>
        </w:rPr>
        <w:t xml:space="preserve">”, </w:t>
      </w:r>
      <w:r w:rsidR="00C53D5D">
        <w:rPr>
          <w:rFonts w:ascii="Calibri" w:eastAsia="新細明體" w:hAnsi="Calibri" w:cs="Calibri"/>
          <w:color w:val="0D0D0D"/>
          <w:sz w:val="20"/>
          <w:lang w:eastAsia="zh-TW"/>
        </w:rPr>
        <w:t>CMCC</w:t>
      </w:r>
    </w:p>
    <w:p w:rsidR="00ED0E3F" w:rsidRDefault="00ED0E3F"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[2] </w:t>
      </w:r>
      <w:r w:rsidR="00520039" w:rsidRPr="00520039">
        <w:rPr>
          <w:rFonts w:ascii="Calibri" w:eastAsia="新細明體" w:hAnsi="Calibri" w:cs="Calibri"/>
          <w:color w:val="0D0D0D"/>
          <w:sz w:val="20"/>
          <w:lang w:eastAsia="zh-TW"/>
        </w:rPr>
        <w:t>R4-1904752</w:t>
      </w:r>
      <w:r w:rsidR="00520039">
        <w:rPr>
          <w:rFonts w:ascii="Calibri" w:eastAsia="新細明體" w:hAnsi="Calibri" w:cs="Calibri"/>
          <w:color w:val="0D0D0D"/>
          <w:sz w:val="20"/>
          <w:lang w:eastAsia="zh-TW"/>
        </w:rPr>
        <w:t>, “RAN4#90bis Ad-hoc minutes for NR UE performance”, Samsung</w:t>
      </w:r>
    </w:p>
    <w:p w:rsidR="00F0182F" w:rsidRDefault="00F0182F"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[3] 3GPP TS 22.261</w:t>
      </w:r>
      <w:r w:rsidRPr="00F0182F">
        <w:rPr>
          <w:rFonts w:ascii="Calibri" w:eastAsia="新細明體" w:hAnsi="Calibri" w:cs="Calibri"/>
          <w:color w:val="0D0D0D"/>
          <w:sz w:val="20"/>
          <w:lang w:eastAsia="zh-TW"/>
        </w:rPr>
        <w:t>, Service requirements for the 5G system, stage 1</w:t>
      </w:r>
    </w:p>
    <w:p w:rsidR="003E7DA7" w:rsidRDefault="003E7DA7"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w:t>
      </w:r>
      <w:r w:rsidR="00F0182F">
        <w:rPr>
          <w:rFonts w:ascii="Calibri" w:eastAsia="新細明體" w:hAnsi="Calibri" w:cs="Calibri"/>
          <w:color w:val="0D0D0D"/>
          <w:sz w:val="20"/>
          <w:lang w:eastAsia="zh-TW"/>
        </w:rPr>
        <w:t>4</w:t>
      </w:r>
      <w:r>
        <w:rPr>
          <w:rFonts w:ascii="Calibri" w:eastAsia="新細明體" w:hAnsi="Calibri" w:cs="Calibri"/>
          <w:color w:val="0D0D0D"/>
          <w:sz w:val="20"/>
          <w:lang w:eastAsia="zh-TW"/>
        </w:rPr>
        <w:t>] RP-181985, “</w:t>
      </w:r>
      <w:r w:rsidRPr="003E7DA7">
        <w:rPr>
          <w:rFonts w:ascii="Calibri" w:eastAsia="新細明體" w:hAnsi="Calibri" w:cs="Calibri"/>
          <w:color w:val="0D0D0D"/>
          <w:sz w:val="20"/>
          <w:lang w:eastAsia="zh-TW"/>
        </w:rPr>
        <w:t>Collection of evaluation results for high speed train performance with R15 numerologies</w:t>
      </w:r>
      <w:r>
        <w:rPr>
          <w:rFonts w:ascii="Calibri" w:eastAsia="新細明體" w:hAnsi="Calibri" w:cs="Calibri"/>
          <w:color w:val="0D0D0D"/>
          <w:sz w:val="20"/>
          <w:lang w:eastAsia="zh-TW"/>
        </w:rPr>
        <w:t xml:space="preserve">”, </w:t>
      </w:r>
      <w:r w:rsidRPr="003E7DA7">
        <w:rPr>
          <w:rFonts w:ascii="Calibri" w:eastAsia="新細明體" w:hAnsi="Calibri" w:cs="Calibri"/>
          <w:color w:val="0D0D0D"/>
          <w:sz w:val="20"/>
          <w:lang w:eastAsia="zh-TW"/>
        </w:rPr>
        <w:t>CMCC, Ericsson, MTK, ZTE, Qualcomm, Intel, Nokia, Huawei</w:t>
      </w:r>
    </w:p>
    <w:p w:rsidR="006C4A2D" w:rsidRPr="006C4A2D" w:rsidRDefault="006C4A2D" w:rsidP="006E0866">
      <w:pPr>
        <w:pStyle w:val="1"/>
        <w:rPr>
          <w:lang w:eastAsia="zh-TW"/>
        </w:rPr>
      </w:pPr>
      <w:r>
        <w:rPr>
          <w:rFonts w:ascii="Calibri" w:eastAsia="新細明體" w:hAnsi="Calibri" w:cs="Calibri"/>
          <w:b/>
          <w:color w:val="0D0D0D"/>
          <w:sz w:val="24"/>
          <w:szCs w:val="24"/>
          <w:lang w:eastAsia="zh-TW"/>
        </w:rPr>
        <w:t>Appendix</w:t>
      </w:r>
      <w:r w:rsidR="006E0866">
        <w:rPr>
          <w:rFonts w:ascii="Times New Roman" w:eastAsiaTheme="majorEastAsia" w:hAnsi="Times New Roman"/>
          <w:color w:val="000000"/>
          <w:sz w:val="26"/>
          <w:szCs w:val="26"/>
          <w:lang w:val="en-US" w:eastAsia="zh-CN"/>
        </w:rPr>
        <w:t xml:space="preserve"> </w:t>
      </w:r>
    </w:p>
    <w:p w:rsidR="003634FD" w:rsidRDefault="003634FD" w:rsidP="003634FD">
      <w:pPr>
        <w:pStyle w:val="a5"/>
        <w:jc w:val="center"/>
        <w:rPr>
          <w:sz w:val="22"/>
          <w:szCs w:val="22"/>
          <w:lang w:val="en-US"/>
        </w:rPr>
      </w:pPr>
      <w:r w:rsidRPr="00286D71">
        <w:rPr>
          <w:sz w:val="22"/>
          <w:szCs w:val="22"/>
        </w:rPr>
        <w:t xml:space="preserve">Table </w:t>
      </w:r>
      <w:r w:rsidRPr="00286D71">
        <w:rPr>
          <w:sz w:val="22"/>
          <w:szCs w:val="22"/>
          <w:lang w:val="en-US"/>
        </w:rPr>
        <w:t>A.</w:t>
      </w:r>
      <w:r w:rsidRPr="00286D71">
        <w:rPr>
          <w:sz w:val="22"/>
          <w:szCs w:val="22"/>
        </w:rPr>
        <w:fldChar w:fldCharType="begin"/>
      </w:r>
      <w:r w:rsidRPr="00286D71">
        <w:rPr>
          <w:sz w:val="22"/>
          <w:szCs w:val="22"/>
        </w:rPr>
        <w:instrText xml:space="preserve"> SEQ Table \* ARABIC </w:instrText>
      </w:r>
      <w:r w:rsidRPr="00286D71">
        <w:rPr>
          <w:sz w:val="22"/>
          <w:szCs w:val="22"/>
        </w:rPr>
        <w:fldChar w:fldCharType="separate"/>
      </w:r>
      <w:r w:rsidRPr="00286D71">
        <w:rPr>
          <w:noProof/>
          <w:sz w:val="22"/>
          <w:szCs w:val="22"/>
        </w:rPr>
        <w:t>1</w:t>
      </w:r>
      <w:r w:rsidRPr="00286D71">
        <w:rPr>
          <w:noProof/>
          <w:sz w:val="22"/>
          <w:szCs w:val="22"/>
        </w:rPr>
        <w:fldChar w:fldCharType="end"/>
      </w:r>
      <w:r w:rsidRPr="00286D71">
        <w:rPr>
          <w:sz w:val="22"/>
          <w:szCs w:val="22"/>
        </w:rPr>
        <w:t xml:space="preserve"> </w:t>
      </w:r>
      <w:r>
        <w:rPr>
          <w:sz w:val="22"/>
          <w:szCs w:val="22"/>
          <w:lang w:val="en-US" w:eastAsia="zh-TW"/>
        </w:rPr>
        <w:t>The setting of four tap HST model</w:t>
      </w:r>
    </w:p>
    <w:tbl>
      <w:tblPr>
        <w:tblStyle w:val="ad"/>
        <w:tblW w:w="6300" w:type="dxa"/>
        <w:tblInd w:w="1664" w:type="dxa"/>
        <w:tblLook w:val="04A0" w:firstRow="1" w:lastRow="0" w:firstColumn="1" w:lastColumn="0" w:noHBand="0" w:noVBand="1"/>
      </w:tblPr>
      <w:tblGrid>
        <w:gridCol w:w="2040"/>
        <w:gridCol w:w="4260"/>
      </w:tblGrid>
      <w:tr w:rsidR="003634FD" w:rsidRPr="000130DB" w:rsidTr="001B3621">
        <w:tc>
          <w:tcPr>
            <w:tcW w:w="2040" w:type="dxa"/>
            <w:hideMark/>
          </w:tcPr>
          <w:p w:rsidR="003634FD" w:rsidRPr="000130DB" w:rsidRDefault="003634FD" w:rsidP="001B3621">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Parameter</w:t>
            </w:r>
          </w:p>
        </w:tc>
        <w:tc>
          <w:tcPr>
            <w:tcW w:w="4260" w:type="dxa"/>
            <w:hideMark/>
          </w:tcPr>
          <w:p w:rsidR="003634FD" w:rsidRPr="000130DB" w:rsidRDefault="00343AB5" w:rsidP="001B3621">
            <w:pPr>
              <w:overflowPunct w:val="0"/>
              <w:jc w:val="center"/>
              <w:rPr>
                <w:rFonts w:ascii="Arial" w:eastAsia="Times New Roman" w:hAnsi="Arial" w:cs="Arial"/>
                <w:lang w:eastAsia="zh-TW"/>
              </w:rPr>
            </w:pPr>
            <w:r>
              <w:rPr>
                <w:rFonts w:ascii="Calibri" w:eastAsia="Times New Roman" w:hAnsi="Calibri" w:cs="Arial"/>
                <w:b/>
                <w:bCs/>
                <w:kern w:val="24"/>
                <w:lang w:val="en-GB" w:eastAsia="zh-TW"/>
              </w:rPr>
              <w:t>Setting</w:t>
            </w:r>
          </w:p>
        </w:tc>
      </w:tr>
      <w:tr w:rsidR="003634FD" w:rsidRPr="000130DB" w:rsidTr="001B3621">
        <w:tc>
          <w:tcPr>
            <w:tcW w:w="2040" w:type="dxa"/>
            <w:hideMark/>
          </w:tcPr>
          <w:p w:rsidR="003634FD" w:rsidRPr="000130DB" w:rsidRDefault="003634FD" w:rsidP="001B3621">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D</w:t>
            </w:r>
            <w:r w:rsidRPr="000130DB">
              <w:rPr>
                <w:rFonts w:ascii="Calibri" w:eastAsia="Times New Roman" w:hAnsi="Calibri" w:cs="Arial"/>
                <w:b/>
                <w:bCs/>
                <w:kern w:val="24"/>
                <w:position w:val="-5"/>
                <w:vertAlign w:val="subscript"/>
                <w:lang w:val="en-GB" w:eastAsia="zh-TW"/>
              </w:rPr>
              <w:t>s</w:t>
            </w:r>
          </w:p>
        </w:tc>
        <w:tc>
          <w:tcPr>
            <w:tcW w:w="4260" w:type="dxa"/>
            <w:hideMark/>
          </w:tcPr>
          <w:p w:rsidR="003634FD" w:rsidRPr="000130DB" w:rsidRDefault="003634FD" w:rsidP="001B3621">
            <w:pPr>
              <w:overflowPunct w:val="0"/>
              <w:jc w:val="center"/>
              <w:rPr>
                <w:rFonts w:ascii="Arial" w:eastAsia="Times New Roman" w:hAnsi="Arial" w:cs="Arial"/>
                <w:lang w:eastAsia="zh-TW"/>
              </w:rPr>
            </w:pPr>
            <w:r>
              <w:rPr>
                <w:rFonts w:ascii="Calibri" w:eastAsia="Times New Roman" w:hAnsi="Calibri" w:cs="Arial"/>
                <w:kern w:val="24"/>
                <w:lang w:val="en-GB" w:eastAsia="zh-TW"/>
              </w:rPr>
              <w:t>720</w:t>
            </w:r>
            <w:r w:rsidRPr="000130DB">
              <w:rPr>
                <w:rFonts w:ascii="Calibri" w:eastAsia="Times New Roman" w:hAnsi="Calibri" w:cs="Arial"/>
                <w:kern w:val="24"/>
                <w:lang w:val="en-GB" w:eastAsia="zh-TW"/>
              </w:rPr>
              <w:t xml:space="preserve"> m</w:t>
            </w:r>
          </w:p>
        </w:tc>
      </w:tr>
      <w:tr w:rsidR="003634FD" w:rsidRPr="000130DB" w:rsidTr="001B3621">
        <w:trPr>
          <w:trHeight w:val="96"/>
        </w:trPr>
        <w:tc>
          <w:tcPr>
            <w:tcW w:w="2040" w:type="dxa"/>
            <w:hideMark/>
          </w:tcPr>
          <w:p w:rsidR="003634FD" w:rsidRPr="000130DB" w:rsidRDefault="003634FD" w:rsidP="001B3621">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D</w:t>
            </w:r>
            <w:r w:rsidRPr="000130DB">
              <w:rPr>
                <w:rFonts w:ascii="Calibri" w:eastAsia="Times New Roman" w:hAnsi="Calibri" w:cs="Arial"/>
                <w:b/>
                <w:bCs/>
                <w:kern w:val="24"/>
                <w:position w:val="-5"/>
                <w:vertAlign w:val="subscript"/>
                <w:lang w:val="en-GB" w:eastAsia="zh-TW"/>
              </w:rPr>
              <w:t>min</w:t>
            </w:r>
          </w:p>
        </w:tc>
        <w:tc>
          <w:tcPr>
            <w:tcW w:w="4260" w:type="dxa"/>
            <w:hideMark/>
          </w:tcPr>
          <w:p w:rsidR="003634FD" w:rsidRPr="000130DB" w:rsidRDefault="003634FD" w:rsidP="001B3621">
            <w:pPr>
              <w:overflowPunct w:val="0"/>
              <w:jc w:val="center"/>
              <w:rPr>
                <w:rFonts w:ascii="Arial" w:eastAsia="Times New Roman" w:hAnsi="Arial" w:cs="Arial"/>
                <w:lang w:eastAsia="zh-TW"/>
              </w:rPr>
            </w:pPr>
            <w:r>
              <w:rPr>
                <w:rFonts w:ascii="Calibri" w:eastAsia="Times New Roman" w:hAnsi="Calibri" w:cs="Arial"/>
                <w:kern w:val="24"/>
                <w:lang w:val="en-GB" w:eastAsia="zh-TW"/>
              </w:rPr>
              <w:t>1</w:t>
            </w:r>
            <w:r w:rsidRPr="000130DB">
              <w:rPr>
                <w:rFonts w:ascii="Calibri" w:eastAsia="Times New Roman" w:hAnsi="Calibri" w:cs="Arial"/>
                <w:kern w:val="24"/>
                <w:lang w:val="en-GB" w:eastAsia="zh-TW"/>
              </w:rPr>
              <w:t>2</w:t>
            </w:r>
            <w:r>
              <w:rPr>
                <w:rFonts w:ascii="Calibri" w:eastAsia="Times New Roman" w:hAnsi="Calibri" w:cs="Arial"/>
                <w:kern w:val="24"/>
                <w:lang w:val="en-GB" w:eastAsia="zh-TW"/>
              </w:rPr>
              <w:t>0</w:t>
            </w:r>
            <w:r w:rsidRPr="000130DB">
              <w:rPr>
                <w:rFonts w:ascii="Calibri" w:eastAsia="Times New Roman" w:hAnsi="Calibri" w:cs="Arial"/>
                <w:kern w:val="24"/>
                <w:lang w:val="en-GB" w:eastAsia="zh-TW"/>
              </w:rPr>
              <w:t xml:space="preserve"> m</w:t>
            </w:r>
          </w:p>
        </w:tc>
      </w:tr>
      <w:tr w:rsidR="003634FD" w:rsidRPr="000130DB" w:rsidTr="001B3621">
        <w:tc>
          <w:tcPr>
            <w:tcW w:w="2040" w:type="dxa"/>
            <w:hideMark/>
          </w:tcPr>
          <w:p w:rsidR="003634FD" w:rsidRPr="000130DB" w:rsidRDefault="003634FD" w:rsidP="001B3621">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v</w:t>
            </w:r>
          </w:p>
        </w:tc>
        <w:tc>
          <w:tcPr>
            <w:tcW w:w="4260" w:type="dxa"/>
            <w:hideMark/>
          </w:tcPr>
          <w:p w:rsidR="003634FD" w:rsidRPr="000130DB" w:rsidRDefault="003634FD" w:rsidP="001B3621">
            <w:pPr>
              <w:overflowPunct w:val="0"/>
              <w:jc w:val="center"/>
              <w:rPr>
                <w:rFonts w:ascii="Arial" w:eastAsia="Times New Roman" w:hAnsi="Arial" w:cs="Arial"/>
                <w:lang w:eastAsia="zh-TW"/>
              </w:rPr>
            </w:pPr>
            <w:r w:rsidRPr="000130DB">
              <w:rPr>
                <w:rFonts w:ascii="Calibri" w:eastAsia="Times New Roman" w:hAnsi="Calibri" w:cs="Arial"/>
                <w:kern w:val="24"/>
                <w:lang w:val="en-GB" w:eastAsia="zh-TW"/>
              </w:rPr>
              <w:t>5</w:t>
            </w:r>
            <w:r>
              <w:rPr>
                <w:rFonts w:ascii="Calibri" w:eastAsia="Times New Roman" w:hAnsi="Calibri" w:cs="Arial"/>
                <w:kern w:val="24"/>
                <w:lang w:val="en-GB" w:eastAsia="zh-TW"/>
              </w:rPr>
              <w:t>0</w:t>
            </w:r>
            <w:r w:rsidRPr="000130DB">
              <w:rPr>
                <w:rFonts w:ascii="Calibri" w:eastAsia="Times New Roman" w:hAnsi="Calibri" w:cs="Arial"/>
                <w:kern w:val="24"/>
                <w:lang w:val="en-GB" w:eastAsia="zh-TW"/>
              </w:rPr>
              <w:t>0 km/h</w:t>
            </w:r>
          </w:p>
        </w:tc>
      </w:tr>
      <w:tr w:rsidR="003634FD" w:rsidRPr="000130DB" w:rsidTr="001B3621">
        <w:tc>
          <w:tcPr>
            <w:tcW w:w="2040" w:type="dxa"/>
            <w:hideMark/>
          </w:tcPr>
          <w:p w:rsidR="003634FD" w:rsidRPr="000130DB" w:rsidRDefault="003634FD" w:rsidP="001B3621">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f</w:t>
            </w:r>
            <w:r w:rsidRPr="000130DB">
              <w:rPr>
                <w:rFonts w:ascii="Calibri" w:eastAsia="Times New Roman" w:hAnsi="Calibri" w:cs="Arial"/>
                <w:b/>
                <w:bCs/>
                <w:kern w:val="24"/>
                <w:position w:val="-5"/>
                <w:vertAlign w:val="subscript"/>
                <w:lang w:val="en-GB" w:eastAsia="zh-TW"/>
              </w:rPr>
              <w:t>d</w:t>
            </w:r>
          </w:p>
        </w:tc>
        <w:tc>
          <w:tcPr>
            <w:tcW w:w="4260" w:type="dxa"/>
            <w:hideMark/>
          </w:tcPr>
          <w:p w:rsidR="003634FD" w:rsidRPr="000130DB" w:rsidRDefault="003634FD" w:rsidP="001B3621">
            <w:pPr>
              <w:wordWrap w:val="0"/>
              <w:overflowPunct w:val="0"/>
              <w:jc w:val="center"/>
              <w:rPr>
                <w:rFonts w:ascii="Arial" w:eastAsia="Times New Roman" w:hAnsi="Arial" w:cs="Arial"/>
                <w:lang w:eastAsia="zh-TW"/>
              </w:rPr>
            </w:pPr>
            <w:r>
              <w:rPr>
                <w:rFonts w:ascii="Calibri" w:eastAsia="Times New Roman" w:hAnsi="Calibri" w:cs="Arial"/>
                <w:kern w:val="24"/>
                <w:lang w:val="en-GB" w:eastAsia="zh-TW"/>
              </w:rPr>
              <w:t>1620 Hz</w:t>
            </w:r>
          </w:p>
        </w:tc>
      </w:tr>
    </w:tbl>
    <w:p w:rsidR="003634FD" w:rsidRDefault="003634FD" w:rsidP="003634FD">
      <w:pPr>
        <w:rPr>
          <w:lang w:val="x-none" w:eastAsia="x-none"/>
        </w:rPr>
      </w:pPr>
    </w:p>
    <w:p w:rsidR="003634FD" w:rsidRPr="00ED1125" w:rsidRDefault="003634FD" w:rsidP="003634FD">
      <w:pPr>
        <w:rPr>
          <w:lang w:val="x-none" w:eastAsia="x-none"/>
        </w:rPr>
      </w:pPr>
    </w:p>
    <w:p w:rsidR="003634FD" w:rsidRDefault="003634FD" w:rsidP="003634FD">
      <w:pPr>
        <w:pStyle w:val="a5"/>
        <w:jc w:val="center"/>
        <w:rPr>
          <w:sz w:val="22"/>
          <w:szCs w:val="22"/>
          <w:lang w:val="en-US"/>
        </w:rPr>
      </w:pPr>
      <w:r w:rsidRPr="00286D71">
        <w:rPr>
          <w:sz w:val="22"/>
          <w:szCs w:val="22"/>
        </w:rPr>
        <w:t xml:space="preserve">Table </w:t>
      </w:r>
      <w:r w:rsidRPr="00286D71">
        <w:rPr>
          <w:sz w:val="22"/>
          <w:szCs w:val="22"/>
          <w:lang w:val="en-US"/>
        </w:rPr>
        <w:t>A.</w:t>
      </w:r>
      <w:r>
        <w:rPr>
          <w:sz w:val="22"/>
          <w:szCs w:val="22"/>
          <w:lang w:val="en-US"/>
        </w:rPr>
        <w:t>2</w:t>
      </w:r>
      <w:r w:rsidRPr="00286D71">
        <w:rPr>
          <w:sz w:val="22"/>
          <w:szCs w:val="22"/>
        </w:rPr>
        <w:t xml:space="preserve"> </w:t>
      </w:r>
      <w:r>
        <w:rPr>
          <w:sz w:val="22"/>
          <w:szCs w:val="22"/>
          <w:lang w:val="en-US" w:eastAsia="zh-TW"/>
        </w:rPr>
        <w:t xml:space="preserve">PDSCH four tap </w:t>
      </w:r>
      <w:r>
        <w:rPr>
          <w:sz w:val="22"/>
          <w:szCs w:val="22"/>
          <w:lang w:val="en-US"/>
        </w:rPr>
        <w:t>HST test case parameter</w:t>
      </w:r>
    </w:p>
    <w:tbl>
      <w:tblPr>
        <w:tblStyle w:val="ad"/>
        <w:tblW w:w="8217" w:type="dxa"/>
        <w:tblInd w:w="700" w:type="dxa"/>
        <w:tblLook w:val="04A0" w:firstRow="1" w:lastRow="0" w:firstColumn="1" w:lastColumn="0" w:noHBand="0" w:noVBand="1"/>
      </w:tblPr>
      <w:tblGrid>
        <w:gridCol w:w="3114"/>
        <w:gridCol w:w="5103"/>
      </w:tblGrid>
      <w:tr w:rsidR="003634FD" w:rsidRPr="000130DB" w:rsidTr="001B3621">
        <w:tc>
          <w:tcPr>
            <w:tcW w:w="3114" w:type="dxa"/>
            <w:hideMark/>
          </w:tcPr>
          <w:p w:rsidR="003634FD" w:rsidRPr="000130DB" w:rsidRDefault="003634FD" w:rsidP="001B3621">
            <w:pPr>
              <w:overflowPunct w:val="0"/>
              <w:jc w:val="center"/>
              <w:rPr>
                <w:rFonts w:eastAsia="Times New Roman" w:cs="Arial"/>
                <w:lang w:eastAsia="zh-TW"/>
              </w:rPr>
            </w:pPr>
            <w:r w:rsidRPr="000130DB">
              <w:rPr>
                <w:rFonts w:eastAsia="Times New Roman" w:cs="Arial"/>
                <w:b/>
                <w:bCs/>
                <w:kern w:val="24"/>
                <w:lang w:val="en-GB" w:eastAsia="zh-TW"/>
              </w:rPr>
              <w:t>Parameter</w:t>
            </w:r>
          </w:p>
        </w:tc>
        <w:tc>
          <w:tcPr>
            <w:tcW w:w="5103" w:type="dxa"/>
          </w:tcPr>
          <w:p w:rsidR="003634FD" w:rsidRPr="000130DB" w:rsidRDefault="003634FD" w:rsidP="001B3621">
            <w:pPr>
              <w:overflowPunct w:val="0"/>
              <w:jc w:val="center"/>
              <w:rPr>
                <w:rFonts w:eastAsia="Times New Roman" w:cs="Arial"/>
                <w:lang w:eastAsia="zh-TW"/>
              </w:rPr>
            </w:pPr>
            <w:r w:rsidRPr="00ED1125">
              <w:rPr>
                <w:rFonts w:eastAsia="Times New Roman" w:cs="Arial"/>
                <w:b/>
                <w:bCs/>
                <w:kern w:val="24"/>
                <w:lang w:val="en-GB" w:eastAsia="zh-TW"/>
              </w:rPr>
              <w:t>Setting</w:t>
            </w:r>
          </w:p>
        </w:tc>
      </w:tr>
      <w:tr w:rsidR="003634FD" w:rsidRPr="000130DB" w:rsidTr="001B3621">
        <w:tc>
          <w:tcPr>
            <w:tcW w:w="3114" w:type="dxa"/>
          </w:tcPr>
          <w:p w:rsidR="003634FD" w:rsidRPr="000130DB" w:rsidRDefault="003634FD" w:rsidP="001B3621">
            <w:pPr>
              <w:overflowPunct w:val="0"/>
              <w:jc w:val="center"/>
              <w:rPr>
                <w:rFonts w:eastAsia="Times New Roman" w:cs="Arial"/>
                <w:lang w:eastAsia="zh-TW"/>
              </w:rPr>
            </w:pPr>
            <w:r w:rsidRPr="000130DB">
              <w:rPr>
                <w:rFonts w:eastAsia="Times New Roman" w:cs="Arial"/>
                <w:lang w:eastAsia="zh-TW"/>
              </w:rPr>
              <w:t>Channel bandwidth and SCS</w:t>
            </w:r>
          </w:p>
        </w:tc>
        <w:tc>
          <w:tcPr>
            <w:tcW w:w="5103" w:type="dxa"/>
          </w:tcPr>
          <w:p w:rsidR="003634FD" w:rsidRPr="000130DB" w:rsidRDefault="003634FD" w:rsidP="001B3621">
            <w:pPr>
              <w:overflowPunct w:val="0"/>
              <w:jc w:val="center"/>
              <w:rPr>
                <w:rFonts w:eastAsia="Times New Roman" w:cs="Arial"/>
                <w:lang w:eastAsia="zh-TW"/>
              </w:rPr>
            </w:pPr>
            <w:r>
              <w:rPr>
                <w:rFonts w:eastAsia="Times New Roman" w:cs="Arial"/>
                <w:lang w:eastAsia="zh-TW"/>
              </w:rPr>
              <w:t>FDD: 20 MHz, SCS 30</w:t>
            </w:r>
            <w:r w:rsidRPr="000130DB">
              <w:rPr>
                <w:rFonts w:eastAsia="Times New Roman" w:cs="Arial"/>
                <w:lang w:eastAsia="zh-TW"/>
              </w:rPr>
              <w:t xml:space="preserve"> kHz</w:t>
            </w:r>
          </w:p>
        </w:tc>
      </w:tr>
      <w:tr w:rsidR="003634FD" w:rsidRPr="000130DB" w:rsidTr="001B3621">
        <w:trPr>
          <w:trHeight w:val="96"/>
        </w:trPr>
        <w:tc>
          <w:tcPr>
            <w:tcW w:w="3114" w:type="dxa"/>
          </w:tcPr>
          <w:p w:rsidR="003634FD" w:rsidRPr="000130DB" w:rsidRDefault="003634FD" w:rsidP="001B3621">
            <w:pPr>
              <w:overflowPunct w:val="0"/>
              <w:jc w:val="center"/>
              <w:rPr>
                <w:rFonts w:eastAsia="Times New Roman" w:cs="Arial"/>
                <w:lang w:eastAsia="zh-TW"/>
              </w:rPr>
            </w:pPr>
            <w:r w:rsidRPr="000130DB">
              <w:rPr>
                <w:rFonts w:eastAsia="Times New Roman" w:cs="Arial"/>
                <w:lang w:eastAsia="zh-TW"/>
              </w:rPr>
              <w:t>PDSCH mapping</w:t>
            </w:r>
          </w:p>
        </w:tc>
        <w:tc>
          <w:tcPr>
            <w:tcW w:w="5103" w:type="dxa"/>
          </w:tcPr>
          <w:p w:rsidR="003634FD" w:rsidRPr="000130DB" w:rsidRDefault="003634FD" w:rsidP="001B3621">
            <w:pPr>
              <w:overflowPunct w:val="0"/>
              <w:jc w:val="center"/>
              <w:rPr>
                <w:rFonts w:eastAsia="Times New Roman" w:cs="Arial"/>
                <w:lang w:eastAsia="zh-TW"/>
              </w:rPr>
            </w:pPr>
            <w:r w:rsidRPr="000130DB">
              <w:rPr>
                <w:rFonts w:eastAsia="Times New Roman" w:cs="Arial"/>
                <w:lang w:eastAsia="zh-TW"/>
              </w:rPr>
              <w:t>Type A, Start symbol 2, Duration 12</w:t>
            </w:r>
          </w:p>
        </w:tc>
      </w:tr>
      <w:tr w:rsidR="003634FD" w:rsidRPr="000130DB" w:rsidTr="001B3621">
        <w:tc>
          <w:tcPr>
            <w:tcW w:w="3114" w:type="dxa"/>
          </w:tcPr>
          <w:p w:rsidR="003634FD" w:rsidRPr="000130DB" w:rsidRDefault="003634FD" w:rsidP="001B3621">
            <w:pPr>
              <w:overflowPunct w:val="0"/>
              <w:jc w:val="center"/>
              <w:rPr>
                <w:rFonts w:eastAsia="Times New Roman" w:cs="Arial"/>
                <w:lang w:eastAsia="zh-TW"/>
              </w:rPr>
            </w:pPr>
            <w:r w:rsidRPr="000130DB">
              <w:rPr>
                <w:rFonts w:eastAsia="Times New Roman" w:cs="Arial"/>
                <w:lang w:eastAsia="zh-TW"/>
              </w:rPr>
              <w:t>DMRS configuration</w:t>
            </w:r>
          </w:p>
        </w:tc>
        <w:tc>
          <w:tcPr>
            <w:tcW w:w="5103" w:type="dxa"/>
          </w:tcPr>
          <w:p w:rsidR="003634FD" w:rsidRPr="000130DB" w:rsidRDefault="003634FD" w:rsidP="001B3621">
            <w:pPr>
              <w:overflowPunct w:val="0"/>
              <w:jc w:val="center"/>
              <w:rPr>
                <w:rFonts w:eastAsia="Times New Roman" w:cs="Arial"/>
                <w:lang w:val="x-none" w:eastAsia="zh-TW"/>
              </w:rPr>
            </w:pPr>
            <w:r w:rsidRPr="000130DB">
              <w:rPr>
                <w:rFonts w:eastAsia="Times New Roman" w:cs="Arial"/>
                <w:lang w:val="x-none" w:eastAsia="zh-TW"/>
              </w:rPr>
              <w:t>Type 1, Single symbol, 2 additional DMRS</w:t>
            </w:r>
          </w:p>
        </w:tc>
      </w:tr>
      <w:tr w:rsidR="003634FD" w:rsidRPr="000130DB" w:rsidTr="001B3621">
        <w:tc>
          <w:tcPr>
            <w:tcW w:w="3114" w:type="dxa"/>
          </w:tcPr>
          <w:p w:rsidR="003634FD" w:rsidRPr="000130DB" w:rsidRDefault="003634FD" w:rsidP="001B3621">
            <w:pPr>
              <w:overflowPunct w:val="0"/>
              <w:jc w:val="center"/>
              <w:rPr>
                <w:rFonts w:eastAsia="Times New Roman" w:cs="Arial"/>
                <w:lang w:eastAsia="zh-TW"/>
              </w:rPr>
            </w:pPr>
            <w:r w:rsidRPr="000130DB">
              <w:rPr>
                <w:rFonts w:eastAsia="Times New Roman" w:cs="Arial"/>
                <w:lang w:eastAsia="zh-TW"/>
              </w:rPr>
              <w:t>TRS configuration</w:t>
            </w:r>
          </w:p>
        </w:tc>
        <w:tc>
          <w:tcPr>
            <w:tcW w:w="5103" w:type="dxa"/>
          </w:tcPr>
          <w:p w:rsidR="003634FD" w:rsidRPr="000130DB" w:rsidRDefault="003634FD" w:rsidP="001B3621">
            <w:pPr>
              <w:wordWrap w:val="0"/>
              <w:overflowPunct w:val="0"/>
              <w:jc w:val="center"/>
              <w:rPr>
                <w:rFonts w:eastAsia="Times New Roman" w:cs="Arial"/>
                <w:lang w:eastAsia="zh-TW"/>
              </w:rPr>
            </w:pPr>
            <w:r>
              <w:rPr>
                <w:rFonts w:eastAsia="Times New Roman" w:cs="Arial"/>
                <w:lang w:eastAsia="zh-TW"/>
              </w:rPr>
              <w:t>10ms, 2 slots, offset 1</w:t>
            </w:r>
          </w:p>
        </w:tc>
      </w:tr>
      <w:tr w:rsidR="0087748B" w:rsidRPr="000130DB" w:rsidTr="001B3621">
        <w:tc>
          <w:tcPr>
            <w:tcW w:w="3114" w:type="dxa"/>
            <w:vAlign w:val="center"/>
          </w:tcPr>
          <w:p w:rsidR="0087748B" w:rsidRDefault="0087748B" w:rsidP="0087748B">
            <w:pPr>
              <w:overflowPunct w:val="0"/>
              <w:jc w:val="center"/>
              <w:rPr>
                <w:rFonts w:eastAsia="Times New Roman" w:cs="Arial"/>
                <w:lang w:eastAsia="zh-TW"/>
              </w:rPr>
            </w:pPr>
            <w:r>
              <w:rPr>
                <w:rFonts w:eastAsia="Times New Roman" w:cs="Arial"/>
                <w:lang w:eastAsia="zh-TW"/>
              </w:rPr>
              <w:t>PDSCH precoding</w:t>
            </w:r>
          </w:p>
        </w:tc>
        <w:tc>
          <w:tcPr>
            <w:tcW w:w="5103" w:type="dxa"/>
            <w:vAlign w:val="center"/>
          </w:tcPr>
          <w:p w:rsidR="0087748B" w:rsidRDefault="0087748B" w:rsidP="001B3621">
            <w:pPr>
              <w:wordWrap w:val="0"/>
              <w:overflowPunct w:val="0"/>
              <w:jc w:val="center"/>
              <w:rPr>
                <w:rFonts w:eastAsia="Times New Roman" w:cs="Arial"/>
                <w:lang w:eastAsia="zh-TW"/>
              </w:rPr>
            </w:pPr>
            <w:r>
              <w:rPr>
                <w:rFonts w:eastAsia="Times New Roman" w:cs="Arial"/>
                <w:lang w:eastAsia="zh-TW"/>
              </w:rPr>
              <w:t>Random precoding</w:t>
            </w:r>
            <w:r w:rsidR="00343AB5">
              <w:rPr>
                <w:rFonts w:eastAsia="Times New Roman" w:cs="Arial"/>
                <w:lang w:eastAsia="zh-TW"/>
              </w:rPr>
              <w:t xml:space="preserve"> with freq. domain bundle 4</w:t>
            </w:r>
          </w:p>
        </w:tc>
      </w:tr>
      <w:tr w:rsidR="003634FD" w:rsidRPr="000130DB" w:rsidTr="001B3621">
        <w:tc>
          <w:tcPr>
            <w:tcW w:w="3114" w:type="dxa"/>
            <w:vAlign w:val="center"/>
          </w:tcPr>
          <w:p w:rsidR="003634FD" w:rsidRPr="000130DB" w:rsidRDefault="0087748B" w:rsidP="0087748B">
            <w:pPr>
              <w:overflowPunct w:val="0"/>
              <w:jc w:val="center"/>
              <w:rPr>
                <w:rFonts w:eastAsia="Times New Roman" w:cs="Arial"/>
                <w:lang w:eastAsia="zh-TW"/>
              </w:rPr>
            </w:pPr>
            <w:r>
              <w:rPr>
                <w:rFonts w:eastAsia="Times New Roman" w:cs="Arial"/>
                <w:lang w:eastAsia="zh-TW"/>
              </w:rPr>
              <w:t>PDSCH MCS/Rank</w:t>
            </w:r>
          </w:p>
        </w:tc>
        <w:tc>
          <w:tcPr>
            <w:tcW w:w="5103" w:type="dxa"/>
            <w:vAlign w:val="center"/>
          </w:tcPr>
          <w:p w:rsidR="003634FD" w:rsidRDefault="003634FD" w:rsidP="001B3621">
            <w:pPr>
              <w:wordWrap w:val="0"/>
              <w:overflowPunct w:val="0"/>
              <w:jc w:val="center"/>
              <w:rPr>
                <w:rFonts w:eastAsia="Times New Roman" w:cs="Arial"/>
                <w:lang w:eastAsia="zh-TW"/>
              </w:rPr>
            </w:pPr>
            <w:r>
              <w:rPr>
                <w:rFonts w:eastAsia="Times New Roman" w:cs="Arial"/>
                <w:lang w:eastAsia="zh-TW"/>
              </w:rPr>
              <w:t xml:space="preserve">Choose </w:t>
            </w:r>
            <w:r w:rsidRPr="0052442A">
              <w:rPr>
                <w:rFonts w:eastAsia="Times New Roman" w:cs="Arial"/>
                <w:lang w:eastAsia="zh-TW"/>
              </w:rPr>
              <w:t>MCS</w:t>
            </w:r>
            <w:r>
              <w:rPr>
                <w:rFonts w:eastAsia="Times New Roman" w:cs="Arial"/>
                <w:lang w:eastAsia="zh-TW"/>
              </w:rPr>
              <w:t>/Rank</w:t>
            </w:r>
            <w:r w:rsidRPr="0052442A">
              <w:rPr>
                <w:rFonts w:eastAsia="Times New Roman" w:cs="Arial"/>
                <w:lang w:eastAsia="zh-TW"/>
              </w:rPr>
              <w:t xml:space="preserve"> with max Tput for each </w:t>
            </w:r>
            <w:r w:rsidR="0087748B">
              <w:rPr>
                <w:rFonts w:eastAsia="Times New Roman" w:cs="Arial"/>
                <w:lang w:eastAsia="zh-TW"/>
              </w:rPr>
              <w:t>SNR in Position A and Position F</w:t>
            </w:r>
          </w:p>
          <w:p w:rsidR="003634FD" w:rsidRPr="000130DB" w:rsidRDefault="003634FD" w:rsidP="001B3621">
            <w:pPr>
              <w:wordWrap w:val="0"/>
              <w:overflowPunct w:val="0"/>
              <w:jc w:val="center"/>
              <w:rPr>
                <w:rFonts w:eastAsia="Times New Roman" w:cs="Arial"/>
                <w:lang w:eastAsia="zh-TW"/>
              </w:rPr>
            </w:pPr>
            <w:r>
              <w:rPr>
                <w:rFonts w:eastAsia="Times New Roman" w:cs="Arial"/>
                <w:lang w:eastAsia="zh-TW"/>
              </w:rPr>
              <w:t xml:space="preserve">Rank </w:t>
            </w:r>
            <m:oMath>
              <m:r>
                <m:rPr>
                  <m:sty m:val="p"/>
                </m:rPr>
                <w:rPr>
                  <w:rFonts w:ascii="Cambria Math" w:eastAsia="Times New Roman" w:hAnsi="Cambria Math" w:cs="Arial"/>
                  <w:lang w:eastAsia="zh-TW"/>
                </w:rPr>
                <m:t>∈</m:t>
              </m:r>
            </m:oMath>
            <w:r>
              <w:rPr>
                <w:rFonts w:eastAsia="Times New Roman" w:cs="Arial"/>
                <w:lang w:eastAsia="zh-TW"/>
              </w:rPr>
              <w:t xml:space="preserve"> </w:t>
            </w:r>
            <w:r w:rsidRPr="0052442A">
              <w:rPr>
                <w:rFonts w:eastAsia="Times New Roman" w:cs="Arial"/>
                <w:lang w:eastAsia="zh-TW"/>
              </w:rPr>
              <w:t>{1, 2, 4}</w:t>
            </w:r>
            <w:r>
              <w:rPr>
                <w:rFonts w:eastAsia="Times New Roman" w:cs="Arial"/>
                <w:lang w:eastAsia="zh-TW"/>
              </w:rPr>
              <w:t xml:space="preserve">, MCS </w:t>
            </w:r>
            <m:oMath>
              <m:r>
                <m:rPr>
                  <m:sty m:val="p"/>
                </m:rPr>
                <w:rPr>
                  <w:rFonts w:ascii="Cambria Math" w:eastAsia="Times New Roman" w:hAnsi="Cambria Math" w:cs="Arial"/>
                  <w:lang w:eastAsia="zh-TW"/>
                </w:rPr>
                <m:t>∈</m:t>
              </m:r>
            </m:oMath>
            <w:r>
              <w:rPr>
                <w:rFonts w:eastAsia="Times New Roman" w:cs="Arial"/>
                <w:lang w:eastAsia="zh-TW"/>
              </w:rPr>
              <w:t xml:space="preserve"> </w:t>
            </w:r>
            <w:r w:rsidRPr="0052442A">
              <w:rPr>
                <w:rFonts w:eastAsia="Times New Roman" w:cs="Arial"/>
                <w:lang w:eastAsia="zh-TW"/>
              </w:rPr>
              <w:t>{</w:t>
            </w:r>
            <w:r>
              <w:rPr>
                <w:rFonts w:eastAsia="Times New Roman" w:cs="Arial"/>
                <w:lang w:eastAsia="zh-TW"/>
              </w:rPr>
              <w:t>0~28</w:t>
            </w:r>
            <w:r w:rsidRPr="0052442A">
              <w:rPr>
                <w:rFonts w:eastAsia="Times New Roman" w:cs="Arial"/>
                <w:lang w:eastAsia="zh-TW"/>
              </w:rPr>
              <w:t>}</w:t>
            </w:r>
          </w:p>
        </w:tc>
      </w:tr>
    </w:tbl>
    <w:p w:rsidR="003634FD" w:rsidRDefault="003634FD" w:rsidP="003634FD">
      <w:pPr>
        <w:pStyle w:val="a5"/>
        <w:jc w:val="center"/>
        <w:rPr>
          <w:sz w:val="22"/>
          <w:szCs w:val="22"/>
          <w:lang w:val="en-US"/>
        </w:rPr>
      </w:pPr>
    </w:p>
    <w:p w:rsidR="006C4A2D" w:rsidRPr="00613426" w:rsidRDefault="006C4A2D" w:rsidP="00613426">
      <w:pPr>
        <w:jc w:val="both"/>
      </w:pPr>
    </w:p>
    <w:sectPr w:rsidR="006C4A2D" w:rsidRPr="0061342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69F" w:rsidRDefault="008E769F" w:rsidP="008B46F2">
      <w:pPr>
        <w:spacing w:after="0" w:line="240" w:lineRule="auto"/>
      </w:pPr>
      <w:r>
        <w:separator/>
      </w:r>
    </w:p>
  </w:endnote>
  <w:endnote w:type="continuationSeparator" w:id="0">
    <w:p w:rsidR="008E769F" w:rsidRDefault="008E769F"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icrosoft JhengHei U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69F" w:rsidRDefault="008E769F" w:rsidP="008B46F2">
      <w:pPr>
        <w:spacing w:after="0" w:line="240" w:lineRule="auto"/>
      </w:pPr>
      <w:r>
        <w:separator/>
      </w:r>
    </w:p>
  </w:footnote>
  <w:footnote w:type="continuationSeparator" w:id="0">
    <w:p w:rsidR="008E769F" w:rsidRDefault="008E769F"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D7DF5"/>
    <w:multiLevelType w:val="hybridMultilevel"/>
    <w:tmpl w:val="70305B12"/>
    <w:lvl w:ilvl="0" w:tplc="C35A0F7C">
      <w:start w:val="4"/>
      <w:numFmt w:val="bullet"/>
      <w:lvlText w:val="-"/>
      <w:lvlJc w:val="left"/>
      <w:pPr>
        <w:ind w:left="720" w:hanging="360"/>
      </w:pPr>
      <w:rPr>
        <w:rFonts w:ascii="Calibri" w:eastAsia="新細明體"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10522D8"/>
    <w:multiLevelType w:val="hybridMultilevel"/>
    <w:tmpl w:val="C25A8E96"/>
    <w:lvl w:ilvl="0" w:tplc="901C25A4">
      <w:start w:val="1"/>
      <w:numFmt w:val="bullet"/>
      <w:lvlText w:val="•"/>
      <w:lvlJc w:val="left"/>
      <w:pPr>
        <w:tabs>
          <w:tab w:val="num" w:pos="1080"/>
        </w:tabs>
        <w:ind w:left="1080" w:hanging="360"/>
      </w:pPr>
      <w:rPr>
        <w:rFonts w:ascii="Arial" w:hAnsi="Arial" w:hint="default"/>
      </w:rPr>
    </w:lvl>
    <w:lvl w:ilvl="1" w:tplc="809C7CE6">
      <w:start w:val="1"/>
      <w:numFmt w:val="bullet"/>
      <w:lvlText w:val="•"/>
      <w:lvlJc w:val="left"/>
      <w:pPr>
        <w:tabs>
          <w:tab w:val="num" w:pos="1800"/>
        </w:tabs>
        <w:ind w:left="1800" w:hanging="360"/>
      </w:pPr>
      <w:rPr>
        <w:rFonts w:ascii="Arial" w:hAnsi="Arial" w:hint="default"/>
      </w:rPr>
    </w:lvl>
    <w:lvl w:ilvl="2" w:tplc="0AB2C45C">
      <w:start w:val="1"/>
      <w:numFmt w:val="bullet"/>
      <w:lvlText w:val="•"/>
      <w:lvlJc w:val="left"/>
      <w:pPr>
        <w:tabs>
          <w:tab w:val="num" w:pos="2520"/>
        </w:tabs>
        <w:ind w:left="2520" w:hanging="360"/>
      </w:pPr>
      <w:rPr>
        <w:rFonts w:ascii="Arial" w:hAnsi="Arial" w:hint="default"/>
      </w:rPr>
    </w:lvl>
    <w:lvl w:ilvl="3" w:tplc="97DAF622" w:tentative="1">
      <w:start w:val="1"/>
      <w:numFmt w:val="bullet"/>
      <w:lvlText w:val="•"/>
      <w:lvlJc w:val="left"/>
      <w:pPr>
        <w:tabs>
          <w:tab w:val="num" w:pos="3240"/>
        </w:tabs>
        <w:ind w:left="3240" w:hanging="360"/>
      </w:pPr>
      <w:rPr>
        <w:rFonts w:ascii="Arial" w:hAnsi="Arial" w:hint="default"/>
      </w:rPr>
    </w:lvl>
    <w:lvl w:ilvl="4" w:tplc="2F3ED6EC" w:tentative="1">
      <w:start w:val="1"/>
      <w:numFmt w:val="bullet"/>
      <w:lvlText w:val="•"/>
      <w:lvlJc w:val="left"/>
      <w:pPr>
        <w:tabs>
          <w:tab w:val="num" w:pos="3960"/>
        </w:tabs>
        <w:ind w:left="3960" w:hanging="360"/>
      </w:pPr>
      <w:rPr>
        <w:rFonts w:ascii="Arial" w:hAnsi="Arial" w:hint="default"/>
      </w:rPr>
    </w:lvl>
    <w:lvl w:ilvl="5" w:tplc="CB86887E" w:tentative="1">
      <w:start w:val="1"/>
      <w:numFmt w:val="bullet"/>
      <w:lvlText w:val="•"/>
      <w:lvlJc w:val="left"/>
      <w:pPr>
        <w:tabs>
          <w:tab w:val="num" w:pos="4680"/>
        </w:tabs>
        <w:ind w:left="4680" w:hanging="360"/>
      </w:pPr>
      <w:rPr>
        <w:rFonts w:ascii="Arial" w:hAnsi="Arial" w:hint="default"/>
      </w:rPr>
    </w:lvl>
    <w:lvl w:ilvl="6" w:tplc="BC1634EA" w:tentative="1">
      <w:start w:val="1"/>
      <w:numFmt w:val="bullet"/>
      <w:lvlText w:val="•"/>
      <w:lvlJc w:val="left"/>
      <w:pPr>
        <w:tabs>
          <w:tab w:val="num" w:pos="5400"/>
        </w:tabs>
        <w:ind w:left="5400" w:hanging="360"/>
      </w:pPr>
      <w:rPr>
        <w:rFonts w:ascii="Arial" w:hAnsi="Arial" w:hint="default"/>
      </w:rPr>
    </w:lvl>
    <w:lvl w:ilvl="7" w:tplc="5F305366" w:tentative="1">
      <w:start w:val="1"/>
      <w:numFmt w:val="bullet"/>
      <w:lvlText w:val="•"/>
      <w:lvlJc w:val="left"/>
      <w:pPr>
        <w:tabs>
          <w:tab w:val="num" w:pos="6120"/>
        </w:tabs>
        <w:ind w:left="6120" w:hanging="360"/>
      </w:pPr>
      <w:rPr>
        <w:rFonts w:ascii="Arial" w:hAnsi="Arial" w:hint="default"/>
      </w:rPr>
    </w:lvl>
    <w:lvl w:ilvl="8" w:tplc="FDEC092C" w:tentative="1">
      <w:start w:val="1"/>
      <w:numFmt w:val="bullet"/>
      <w:lvlText w:val="•"/>
      <w:lvlJc w:val="left"/>
      <w:pPr>
        <w:tabs>
          <w:tab w:val="num" w:pos="6840"/>
        </w:tabs>
        <w:ind w:left="6840" w:hanging="360"/>
      </w:pPr>
      <w:rPr>
        <w:rFonts w:ascii="Arial" w:hAnsi="Arial" w:hint="default"/>
      </w:rPr>
    </w:lvl>
  </w:abstractNum>
  <w:abstractNum w:abstractNumId="4" w15:restartNumberingAfterBreak="0">
    <w:nsid w:val="120D3799"/>
    <w:multiLevelType w:val="hybridMultilevel"/>
    <w:tmpl w:val="3DB0F518"/>
    <w:lvl w:ilvl="0" w:tplc="552E57F6">
      <w:start w:val="1"/>
      <w:numFmt w:val="bullet"/>
      <w:lvlText w:val="•"/>
      <w:lvlJc w:val="left"/>
      <w:pPr>
        <w:tabs>
          <w:tab w:val="num" w:pos="360"/>
        </w:tabs>
        <w:ind w:left="360" w:hanging="360"/>
      </w:pPr>
      <w:rPr>
        <w:rFonts w:ascii="Arial" w:hAnsi="Arial" w:hint="default"/>
      </w:rPr>
    </w:lvl>
    <w:lvl w:ilvl="1" w:tplc="08982FC8">
      <w:start w:val="1"/>
      <w:numFmt w:val="bullet"/>
      <w:lvlText w:val="•"/>
      <w:lvlJc w:val="left"/>
      <w:pPr>
        <w:tabs>
          <w:tab w:val="num" w:pos="1080"/>
        </w:tabs>
        <w:ind w:left="1080" w:hanging="360"/>
      </w:pPr>
      <w:rPr>
        <w:rFonts w:ascii="Arial" w:hAnsi="Arial" w:hint="default"/>
      </w:rPr>
    </w:lvl>
    <w:lvl w:ilvl="2" w:tplc="8D00A57A">
      <w:numFmt w:val="bullet"/>
      <w:lvlText w:val="▪"/>
      <w:lvlJc w:val="left"/>
      <w:pPr>
        <w:tabs>
          <w:tab w:val="num" w:pos="1800"/>
        </w:tabs>
        <w:ind w:left="1800" w:hanging="360"/>
      </w:pPr>
      <w:rPr>
        <w:rFonts w:ascii="Lucida Grande" w:hAnsi="Lucida Grande" w:hint="default"/>
      </w:rPr>
    </w:lvl>
    <w:lvl w:ilvl="3" w:tplc="CBC282F4" w:tentative="1">
      <w:start w:val="1"/>
      <w:numFmt w:val="bullet"/>
      <w:lvlText w:val="•"/>
      <w:lvlJc w:val="left"/>
      <w:pPr>
        <w:tabs>
          <w:tab w:val="num" w:pos="2520"/>
        </w:tabs>
        <w:ind w:left="2520" w:hanging="360"/>
      </w:pPr>
      <w:rPr>
        <w:rFonts w:ascii="Arial" w:hAnsi="Arial" w:hint="default"/>
      </w:rPr>
    </w:lvl>
    <w:lvl w:ilvl="4" w:tplc="479CA306" w:tentative="1">
      <w:start w:val="1"/>
      <w:numFmt w:val="bullet"/>
      <w:lvlText w:val="•"/>
      <w:lvlJc w:val="left"/>
      <w:pPr>
        <w:tabs>
          <w:tab w:val="num" w:pos="3240"/>
        </w:tabs>
        <w:ind w:left="3240" w:hanging="360"/>
      </w:pPr>
      <w:rPr>
        <w:rFonts w:ascii="Arial" w:hAnsi="Arial" w:hint="default"/>
      </w:rPr>
    </w:lvl>
    <w:lvl w:ilvl="5" w:tplc="A142D7F6" w:tentative="1">
      <w:start w:val="1"/>
      <w:numFmt w:val="bullet"/>
      <w:lvlText w:val="•"/>
      <w:lvlJc w:val="left"/>
      <w:pPr>
        <w:tabs>
          <w:tab w:val="num" w:pos="3960"/>
        </w:tabs>
        <w:ind w:left="3960" w:hanging="360"/>
      </w:pPr>
      <w:rPr>
        <w:rFonts w:ascii="Arial" w:hAnsi="Arial" w:hint="default"/>
      </w:rPr>
    </w:lvl>
    <w:lvl w:ilvl="6" w:tplc="845050A4" w:tentative="1">
      <w:start w:val="1"/>
      <w:numFmt w:val="bullet"/>
      <w:lvlText w:val="•"/>
      <w:lvlJc w:val="left"/>
      <w:pPr>
        <w:tabs>
          <w:tab w:val="num" w:pos="4680"/>
        </w:tabs>
        <w:ind w:left="4680" w:hanging="360"/>
      </w:pPr>
      <w:rPr>
        <w:rFonts w:ascii="Arial" w:hAnsi="Arial" w:hint="default"/>
      </w:rPr>
    </w:lvl>
    <w:lvl w:ilvl="7" w:tplc="F216F2B2" w:tentative="1">
      <w:start w:val="1"/>
      <w:numFmt w:val="bullet"/>
      <w:lvlText w:val="•"/>
      <w:lvlJc w:val="left"/>
      <w:pPr>
        <w:tabs>
          <w:tab w:val="num" w:pos="5400"/>
        </w:tabs>
        <w:ind w:left="5400" w:hanging="360"/>
      </w:pPr>
      <w:rPr>
        <w:rFonts w:ascii="Arial" w:hAnsi="Arial" w:hint="default"/>
      </w:rPr>
    </w:lvl>
    <w:lvl w:ilvl="8" w:tplc="28DC0BC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5603617"/>
    <w:multiLevelType w:val="hybridMultilevel"/>
    <w:tmpl w:val="B70CDFDE"/>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6" w15:restartNumberingAfterBreak="0">
    <w:nsid w:val="19337B89"/>
    <w:multiLevelType w:val="hybridMultilevel"/>
    <w:tmpl w:val="31887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21A34"/>
    <w:multiLevelType w:val="hybridMultilevel"/>
    <w:tmpl w:val="07F4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45C2C"/>
    <w:multiLevelType w:val="hybridMultilevel"/>
    <w:tmpl w:val="295C273C"/>
    <w:lvl w:ilvl="0" w:tplc="7A241B4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E57D19"/>
    <w:multiLevelType w:val="hybridMultilevel"/>
    <w:tmpl w:val="0D583926"/>
    <w:lvl w:ilvl="0" w:tplc="F8661836">
      <w:start w:val="1"/>
      <w:numFmt w:val="bullet"/>
      <w:lvlText w:val="•"/>
      <w:lvlJc w:val="left"/>
      <w:pPr>
        <w:tabs>
          <w:tab w:val="num" w:pos="1080"/>
        </w:tabs>
        <w:ind w:left="1080" w:hanging="360"/>
      </w:pPr>
      <w:rPr>
        <w:rFonts w:ascii="Arial" w:hAnsi="Arial" w:hint="default"/>
      </w:rPr>
    </w:lvl>
    <w:lvl w:ilvl="1" w:tplc="3BB04C92">
      <w:start w:val="1"/>
      <w:numFmt w:val="bullet"/>
      <w:lvlText w:val="•"/>
      <w:lvlJc w:val="left"/>
      <w:pPr>
        <w:tabs>
          <w:tab w:val="num" w:pos="1800"/>
        </w:tabs>
        <w:ind w:left="1800" w:hanging="360"/>
      </w:pPr>
      <w:rPr>
        <w:rFonts w:ascii="Arial" w:hAnsi="Arial" w:hint="default"/>
      </w:rPr>
    </w:lvl>
    <w:lvl w:ilvl="2" w:tplc="DF7A09C4">
      <w:start w:val="1"/>
      <w:numFmt w:val="bullet"/>
      <w:lvlText w:val="•"/>
      <w:lvlJc w:val="left"/>
      <w:pPr>
        <w:tabs>
          <w:tab w:val="num" w:pos="2520"/>
        </w:tabs>
        <w:ind w:left="2520" w:hanging="360"/>
      </w:pPr>
      <w:rPr>
        <w:rFonts w:ascii="Arial" w:hAnsi="Arial" w:hint="default"/>
      </w:rPr>
    </w:lvl>
    <w:lvl w:ilvl="3" w:tplc="28BAE304" w:tentative="1">
      <w:start w:val="1"/>
      <w:numFmt w:val="bullet"/>
      <w:lvlText w:val="•"/>
      <w:lvlJc w:val="left"/>
      <w:pPr>
        <w:tabs>
          <w:tab w:val="num" w:pos="3240"/>
        </w:tabs>
        <w:ind w:left="3240" w:hanging="360"/>
      </w:pPr>
      <w:rPr>
        <w:rFonts w:ascii="Arial" w:hAnsi="Arial" w:hint="default"/>
      </w:rPr>
    </w:lvl>
    <w:lvl w:ilvl="4" w:tplc="BA88AB7E" w:tentative="1">
      <w:start w:val="1"/>
      <w:numFmt w:val="bullet"/>
      <w:lvlText w:val="•"/>
      <w:lvlJc w:val="left"/>
      <w:pPr>
        <w:tabs>
          <w:tab w:val="num" w:pos="3960"/>
        </w:tabs>
        <w:ind w:left="3960" w:hanging="360"/>
      </w:pPr>
      <w:rPr>
        <w:rFonts w:ascii="Arial" w:hAnsi="Arial" w:hint="default"/>
      </w:rPr>
    </w:lvl>
    <w:lvl w:ilvl="5" w:tplc="868C28A4" w:tentative="1">
      <w:start w:val="1"/>
      <w:numFmt w:val="bullet"/>
      <w:lvlText w:val="•"/>
      <w:lvlJc w:val="left"/>
      <w:pPr>
        <w:tabs>
          <w:tab w:val="num" w:pos="4680"/>
        </w:tabs>
        <w:ind w:left="4680" w:hanging="360"/>
      </w:pPr>
      <w:rPr>
        <w:rFonts w:ascii="Arial" w:hAnsi="Arial" w:hint="default"/>
      </w:rPr>
    </w:lvl>
    <w:lvl w:ilvl="6" w:tplc="A860DE66" w:tentative="1">
      <w:start w:val="1"/>
      <w:numFmt w:val="bullet"/>
      <w:lvlText w:val="•"/>
      <w:lvlJc w:val="left"/>
      <w:pPr>
        <w:tabs>
          <w:tab w:val="num" w:pos="5400"/>
        </w:tabs>
        <w:ind w:left="5400" w:hanging="360"/>
      </w:pPr>
      <w:rPr>
        <w:rFonts w:ascii="Arial" w:hAnsi="Arial" w:hint="default"/>
      </w:rPr>
    </w:lvl>
    <w:lvl w:ilvl="7" w:tplc="97285E20" w:tentative="1">
      <w:start w:val="1"/>
      <w:numFmt w:val="bullet"/>
      <w:lvlText w:val="•"/>
      <w:lvlJc w:val="left"/>
      <w:pPr>
        <w:tabs>
          <w:tab w:val="num" w:pos="6120"/>
        </w:tabs>
        <w:ind w:left="6120" w:hanging="360"/>
      </w:pPr>
      <w:rPr>
        <w:rFonts w:ascii="Arial" w:hAnsi="Arial" w:hint="default"/>
      </w:rPr>
    </w:lvl>
    <w:lvl w:ilvl="8" w:tplc="4DF666D2"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22C47500"/>
    <w:multiLevelType w:val="hybridMultilevel"/>
    <w:tmpl w:val="B3288E2A"/>
    <w:lvl w:ilvl="0" w:tplc="88D247F2">
      <w:start w:val="1"/>
      <w:numFmt w:val="bullet"/>
      <w:lvlText w:val="•"/>
      <w:lvlJc w:val="left"/>
      <w:pPr>
        <w:tabs>
          <w:tab w:val="num" w:pos="360"/>
        </w:tabs>
        <w:ind w:left="360" w:hanging="360"/>
      </w:pPr>
      <w:rPr>
        <w:rFonts w:ascii="Arial" w:hAnsi="Arial" w:hint="default"/>
      </w:rPr>
    </w:lvl>
    <w:lvl w:ilvl="1" w:tplc="6AD83EBC">
      <w:start w:val="1"/>
      <w:numFmt w:val="bullet"/>
      <w:lvlText w:val="•"/>
      <w:lvlJc w:val="left"/>
      <w:pPr>
        <w:tabs>
          <w:tab w:val="num" w:pos="1080"/>
        </w:tabs>
        <w:ind w:left="1080" w:hanging="360"/>
      </w:pPr>
      <w:rPr>
        <w:rFonts w:ascii="Arial" w:hAnsi="Arial" w:hint="default"/>
      </w:rPr>
    </w:lvl>
    <w:lvl w:ilvl="2" w:tplc="26EC7DCA" w:tentative="1">
      <w:start w:val="1"/>
      <w:numFmt w:val="bullet"/>
      <w:lvlText w:val="•"/>
      <w:lvlJc w:val="left"/>
      <w:pPr>
        <w:tabs>
          <w:tab w:val="num" w:pos="1800"/>
        </w:tabs>
        <w:ind w:left="1800" w:hanging="360"/>
      </w:pPr>
      <w:rPr>
        <w:rFonts w:ascii="Arial" w:hAnsi="Arial" w:hint="default"/>
      </w:rPr>
    </w:lvl>
    <w:lvl w:ilvl="3" w:tplc="2EC81146" w:tentative="1">
      <w:start w:val="1"/>
      <w:numFmt w:val="bullet"/>
      <w:lvlText w:val="•"/>
      <w:lvlJc w:val="left"/>
      <w:pPr>
        <w:tabs>
          <w:tab w:val="num" w:pos="2520"/>
        </w:tabs>
        <w:ind w:left="2520" w:hanging="360"/>
      </w:pPr>
      <w:rPr>
        <w:rFonts w:ascii="Arial" w:hAnsi="Arial" w:hint="default"/>
      </w:rPr>
    </w:lvl>
    <w:lvl w:ilvl="4" w:tplc="F550A168" w:tentative="1">
      <w:start w:val="1"/>
      <w:numFmt w:val="bullet"/>
      <w:lvlText w:val="•"/>
      <w:lvlJc w:val="left"/>
      <w:pPr>
        <w:tabs>
          <w:tab w:val="num" w:pos="3240"/>
        </w:tabs>
        <w:ind w:left="3240" w:hanging="360"/>
      </w:pPr>
      <w:rPr>
        <w:rFonts w:ascii="Arial" w:hAnsi="Arial" w:hint="default"/>
      </w:rPr>
    </w:lvl>
    <w:lvl w:ilvl="5" w:tplc="796EDB1C" w:tentative="1">
      <w:start w:val="1"/>
      <w:numFmt w:val="bullet"/>
      <w:lvlText w:val="•"/>
      <w:lvlJc w:val="left"/>
      <w:pPr>
        <w:tabs>
          <w:tab w:val="num" w:pos="3960"/>
        </w:tabs>
        <w:ind w:left="3960" w:hanging="360"/>
      </w:pPr>
      <w:rPr>
        <w:rFonts w:ascii="Arial" w:hAnsi="Arial" w:hint="default"/>
      </w:rPr>
    </w:lvl>
    <w:lvl w:ilvl="6" w:tplc="5F62940C" w:tentative="1">
      <w:start w:val="1"/>
      <w:numFmt w:val="bullet"/>
      <w:lvlText w:val="•"/>
      <w:lvlJc w:val="left"/>
      <w:pPr>
        <w:tabs>
          <w:tab w:val="num" w:pos="4680"/>
        </w:tabs>
        <w:ind w:left="4680" w:hanging="360"/>
      </w:pPr>
      <w:rPr>
        <w:rFonts w:ascii="Arial" w:hAnsi="Arial" w:hint="default"/>
      </w:rPr>
    </w:lvl>
    <w:lvl w:ilvl="7" w:tplc="150E184C" w:tentative="1">
      <w:start w:val="1"/>
      <w:numFmt w:val="bullet"/>
      <w:lvlText w:val="•"/>
      <w:lvlJc w:val="left"/>
      <w:pPr>
        <w:tabs>
          <w:tab w:val="num" w:pos="5400"/>
        </w:tabs>
        <w:ind w:left="5400" w:hanging="360"/>
      </w:pPr>
      <w:rPr>
        <w:rFonts w:ascii="Arial" w:hAnsi="Arial" w:hint="default"/>
      </w:rPr>
    </w:lvl>
    <w:lvl w:ilvl="8" w:tplc="6A76B73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392CF4"/>
    <w:multiLevelType w:val="hybridMultilevel"/>
    <w:tmpl w:val="B3FC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96675"/>
    <w:multiLevelType w:val="hybridMultilevel"/>
    <w:tmpl w:val="AFD4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75385"/>
    <w:multiLevelType w:val="hybridMultilevel"/>
    <w:tmpl w:val="96E2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7102742"/>
    <w:multiLevelType w:val="hybridMultilevel"/>
    <w:tmpl w:val="87EE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631D60"/>
    <w:multiLevelType w:val="hybridMultilevel"/>
    <w:tmpl w:val="55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50BC5"/>
    <w:multiLevelType w:val="hybridMultilevel"/>
    <w:tmpl w:val="524467D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440A0551"/>
    <w:multiLevelType w:val="hybridMultilevel"/>
    <w:tmpl w:val="6D303538"/>
    <w:lvl w:ilvl="0" w:tplc="FFFFFFFF">
      <w:start w:val="1"/>
      <w:numFmt w:val="bullet"/>
      <w:lvlText w:val=""/>
      <w:lvlJc w:val="left"/>
      <w:pPr>
        <w:ind w:left="360" w:hanging="360"/>
      </w:pPr>
      <w:rPr>
        <w:rFonts w:ascii="Wingdings" w:hAnsi="Wingdings" w:hint="default"/>
      </w:rPr>
    </w:lvl>
    <w:lvl w:ilvl="1" w:tplc="24620CAE">
      <w:start w:val="1"/>
      <w:numFmt w:val="bullet"/>
      <w:lvlText w:val=""/>
      <w:lvlJc w:val="left"/>
      <w:pPr>
        <w:ind w:left="800" w:hanging="400"/>
      </w:pPr>
      <w:rPr>
        <w:rFonts w:ascii="Symbol" w:hAnsi="Symbol" w:hint="default"/>
      </w:rPr>
    </w:lvl>
    <w:lvl w:ilvl="2" w:tplc="86002420">
      <w:start w:val="1"/>
      <w:numFmt w:val="bullet"/>
      <w:lvlText w:val=""/>
      <w:lvlJc w:val="left"/>
      <w:pPr>
        <w:ind w:left="1200" w:hanging="400"/>
      </w:pPr>
      <w:rPr>
        <w:rFonts w:ascii="Symbol" w:hAnsi="Symbol" w:hint="default"/>
      </w:rPr>
    </w:lvl>
    <w:lvl w:ilvl="3" w:tplc="040C0001">
      <w:start w:val="1"/>
      <w:numFmt w:val="bullet"/>
      <w:lvlText w:val=""/>
      <w:lvlJc w:val="left"/>
      <w:pPr>
        <w:ind w:left="1600" w:hanging="400"/>
      </w:pPr>
      <w:rPr>
        <w:rFonts w:ascii="Symbol" w:hAnsi="Symbol" w:hint="default"/>
      </w:rPr>
    </w:lvl>
    <w:lvl w:ilvl="4" w:tplc="040C0003">
      <w:start w:val="1"/>
      <w:numFmt w:val="bullet"/>
      <w:lvlText w:val=""/>
      <w:lvlJc w:val="left"/>
      <w:pPr>
        <w:ind w:left="2000" w:hanging="400"/>
      </w:pPr>
      <w:rPr>
        <w:rFonts w:ascii="Symbol" w:hAnsi="Symbol" w:hint="default"/>
      </w:rPr>
    </w:lvl>
    <w:lvl w:ilvl="5" w:tplc="040C0005" w:tentative="1">
      <w:start w:val="1"/>
      <w:numFmt w:val="lowerRoman"/>
      <w:lvlText w:val="%6."/>
      <w:lvlJc w:val="right"/>
      <w:pPr>
        <w:ind w:left="2400" w:hanging="400"/>
      </w:pPr>
    </w:lvl>
    <w:lvl w:ilvl="6" w:tplc="040C0001" w:tentative="1">
      <w:start w:val="1"/>
      <w:numFmt w:val="decimal"/>
      <w:lvlText w:val="%7."/>
      <w:lvlJc w:val="left"/>
      <w:pPr>
        <w:ind w:left="2800" w:hanging="400"/>
      </w:pPr>
    </w:lvl>
    <w:lvl w:ilvl="7" w:tplc="040C0003" w:tentative="1">
      <w:start w:val="1"/>
      <w:numFmt w:val="upperLetter"/>
      <w:lvlText w:val="%8."/>
      <w:lvlJc w:val="left"/>
      <w:pPr>
        <w:ind w:left="3200" w:hanging="400"/>
      </w:pPr>
    </w:lvl>
    <w:lvl w:ilvl="8" w:tplc="040C0005" w:tentative="1">
      <w:start w:val="1"/>
      <w:numFmt w:val="lowerRoman"/>
      <w:lvlText w:val="%9."/>
      <w:lvlJc w:val="right"/>
      <w:pPr>
        <w:ind w:left="3600" w:hanging="400"/>
      </w:pPr>
    </w:lvl>
  </w:abstractNum>
  <w:abstractNum w:abstractNumId="24"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9C6126"/>
    <w:multiLevelType w:val="hybridMultilevel"/>
    <w:tmpl w:val="866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146F9"/>
    <w:multiLevelType w:val="hybridMultilevel"/>
    <w:tmpl w:val="DF16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33F2F"/>
    <w:multiLevelType w:val="hybridMultilevel"/>
    <w:tmpl w:val="793C5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45F1C"/>
    <w:multiLevelType w:val="hybridMultilevel"/>
    <w:tmpl w:val="E014F264"/>
    <w:lvl w:ilvl="0" w:tplc="927074B8">
      <w:start w:val="1"/>
      <w:numFmt w:val="bullet"/>
      <w:lvlText w:val="•"/>
      <w:lvlJc w:val="left"/>
      <w:pPr>
        <w:tabs>
          <w:tab w:val="num" w:pos="720"/>
        </w:tabs>
        <w:ind w:left="720" w:hanging="360"/>
      </w:pPr>
      <w:rPr>
        <w:rFonts w:ascii="Arial" w:hAnsi="Arial" w:hint="default"/>
      </w:rPr>
    </w:lvl>
    <w:lvl w:ilvl="1" w:tplc="3BA6BC6A">
      <w:start w:val="57"/>
      <w:numFmt w:val="bullet"/>
      <w:lvlText w:val="–"/>
      <w:lvlJc w:val="left"/>
      <w:pPr>
        <w:tabs>
          <w:tab w:val="num" w:pos="1440"/>
        </w:tabs>
        <w:ind w:left="1440" w:hanging="360"/>
      </w:pPr>
      <w:rPr>
        <w:rFonts w:ascii="Arial" w:hAnsi="Arial" w:hint="default"/>
      </w:rPr>
    </w:lvl>
    <w:lvl w:ilvl="2" w:tplc="A3CAE8D6" w:tentative="1">
      <w:start w:val="1"/>
      <w:numFmt w:val="bullet"/>
      <w:lvlText w:val="•"/>
      <w:lvlJc w:val="left"/>
      <w:pPr>
        <w:tabs>
          <w:tab w:val="num" w:pos="2160"/>
        </w:tabs>
        <w:ind w:left="2160" w:hanging="360"/>
      </w:pPr>
      <w:rPr>
        <w:rFonts w:ascii="Arial" w:hAnsi="Arial" w:hint="default"/>
      </w:rPr>
    </w:lvl>
    <w:lvl w:ilvl="3" w:tplc="E75EC894" w:tentative="1">
      <w:start w:val="1"/>
      <w:numFmt w:val="bullet"/>
      <w:lvlText w:val="•"/>
      <w:lvlJc w:val="left"/>
      <w:pPr>
        <w:tabs>
          <w:tab w:val="num" w:pos="2880"/>
        </w:tabs>
        <w:ind w:left="2880" w:hanging="360"/>
      </w:pPr>
      <w:rPr>
        <w:rFonts w:ascii="Arial" w:hAnsi="Arial" w:hint="default"/>
      </w:rPr>
    </w:lvl>
    <w:lvl w:ilvl="4" w:tplc="89F4F060" w:tentative="1">
      <w:start w:val="1"/>
      <w:numFmt w:val="bullet"/>
      <w:lvlText w:val="•"/>
      <w:lvlJc w:val="left"/>
      <w:pPr>
        <w:tabs>
          <w:tab w:val="num" w:pos="3600"/>
        </w:tabs>
        <w:ind w:left="3600" w:hanging="360"/>
      </w:pPr>
      <w:rPr>
        <w:rFonts w:ascii="Arial" w:hAnsi="Arial" w:hint="default"/>
      </w:rPr>
    </w:lvl>
    <w:lvl w:ilvl="5" w:tplc="3CDC4D48" w:tentative="1">
      <w:start w:val="1"/>
      <w:numFmt w:val="bullet"/>
      <w:lvlText w:val="•"/>
      <w:lvlJc w:val="left"/>
      <w:pPr>
        <w:tabs>
          <w:tab w:val="num" w:pos="4320"/>
        </w:tabs>
        <w:ind w:left="4320" w:hanging="360"/>
      </w:pPr>
      <w:rPr>
        <w:rFonts w:ascii="Arial" w:hAnsi="Arial" w:hint="default"/>
      </w:rPr>
    </w:lvl>
    <w:lvl w:ilvl="6" w:tplc="36C21090" w:tentative="1">
      <w:start w:val="1"/>
      <w:numFmt w:val="bullet"/>
      <w:lvlText w:val="•"/>
      <w:lvlJc w:val="left"/>
      <w:pPr>
        <w:tabs>
          <w:tab w:val="num" w:pos="5040"/>
        </w:tabs>
        <w:ind w:left="5040" w:hanging="360"/>
      </w:pPr>
      <w:rPr>
        <w:rFonts w:ascii="Arial" w:hAnsi="Arial" w:hint="default"/>
      </w:rPr>
    </w:lvl>
    <w:lvl w:ilvl="7" w:tplc="C166FB0C" w:tentative="1">
      <w:start w:val="1"/>
      <w:numFmt w:val="bullet"/>
      <w:lvlText w:val="•"/>
      <w:lvlJc w:val="left"/>
      <w:pPr>
        <w:tabs>
          <w:tab w:val="num" w:pos="5760"/>
        </w:tabs>
        <w:ind w:left="5760" w:hanging="360"/>
      </w:pPr>
      <w:rPr>
        <w:rFonts w:ascii="Arial" w:hAnsi="Arial" w:hint="default"/>
      </w:rPr>
    </w:lvl>
    <w:lvl w:ilvl="8" w:tplc="9BD4993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A17376"/>
    <w:multiLevelType w:val="hybridMultilevel"/>
    <w:tmpl w:val="801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0A79E3"/>
    <w:multiLevelType w:val="hybridMultilevel"/>
    <w:tmpl w:val="7BB2C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35"/>
  </w:num>
  <w:num w:numId="2">
    <w:abstractNumId w:val="28"/>
  </w:num>
  <w:num w:numId="3">
    <w:abstractNumId w:val="16"/>
  </w:num>
  <w:num w:numId="4">
    <w:abstractNumId w:val="2"/>
  </w:num>
  <w:num w:numId="5">
    <w:abstractNumId w:val="32"/>
  </w:num>
  <w:num w:numId="6">
    <w:abstractNumId w:val="33"/>
  </w:num>
  <w:num w:numId="7">
    <w:abstractNumId w:val="25"/>
  </w:num>
  <w:num w:numId="8">
    <w:abstractNumId w:val="11"/>
  </w:num>
  <w:num w:numId="9">
    <w:abstractNumId w:val="12"/>
  </w:num>
  <w:num w:numId="10">
    <w:abstractNumId w:val="1"/>
  </w:num>
  <w:num w:numId="11">
    <w:abstractNumId w:val="21"/>
  </w:num>
  <w:num w:numId="12">
    <w:abstractNumId w:val="30"/>
  </w:num>
  <w:num w:numId="13">
    <w:abstractNumId w:val="13"/>
  </w:num>
  <w:num w:numId="14">
    <w:abstractNumId w:val="34"/>
  </w:num>
  <w:num w:numId="15">
    <w:abstractNumId w:val="19"/>
  </w:num>
  <w:num w:numId="16">
    <w:abstractNumId w:val="8"/>
  </w:num>
  <w:num w:numId="17">
    <w:abstractNumId w:val="27"/>
  </w:num>
  <w:num w:numId="18">
    <w:abstractNumId w:val="15"/>
  </w:num>
  <w:num w:numId="19">
    <w:abstractNumId w:val="29"/>
  </w:num>
  <w:num w:numId="20">
    <w:abstractNumId w:val="26"/>
  </w:num>
  <w:num w:numId="21">
    <w:abstractNumId w:val="17"/>
  </w:num>
  <w:num w:numId="22">
    <w:abstractNumId w:val="7"/>
  </w:num>
  <w:num w:numId="23">
    <w:abstractNumId w:val="14"/>
  </w:num>
  <w:num w:numId="24">
    <w:abstractNumId w:val="6"/>
  </w:num>
  <w:num w:numId="25">
    <w:abstractNumId w:val="5"/>
  </w:num>
  <w:num w:numId="26">
    <w:abstractNumId w:val="3"/>
  </w:num>
  <w:num w:numId="27">
    <w:abstractNumId w:val="10"/>
  </w:num>
  <w:num w:numId="28">
    <w:abstractNumId w:val="23"/>
  </w:num>
  <w:num w:numId="29">
    <w:abstractNumId w:val="37"/>
  </w:num>
  <w:num w:numId="30">
    <w:abstractNumId w:val="24"/>
  </w:num>
  <w:num w:numId="31">
    <w:abstractNumId w:val="22"/>
  </w:num>
  <w:num w:numId="32">
    <w:abstractNumId w:val="4"/>
  </w:num>
  <w:num w:numId="33">
    <w:abstractNumId w:val="0"/>
  </w:num>
  <w:num w:numId="34">
    <w:abstractNumId w:val="9"/>
  </w:num>
  <w:num w:numId="35">
    <w:abstractNumId w:val="18"/>
  </w:num>
  <w:num w:numId="36">
    <w:abstractNumId w:val="20"/>
  </w:num>
  <w:num w:numId="37">
    <w:abstractNumId w:val="31"/>
  </w:num>
  <w:num w:numId="38">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00B"/>
    <w:rsid w:val="00003D39"/>
    <w:rsid w:val="00005F93"/>
    <w:rsid w:val="000124A6"/>
    <w:rsid w:val="0001476F"/>
    <w:rsid w:val="000200EB"/>
    <w:rsid w:val="00025EAD"/>
    <w:rsid w:val="000264B3"/>
    <w:rsid w:val="00040AE5"/>
    <w:rsid w:val="00045178"/>
    <w:rsid w:val="0004581B"/>
    <w:rsid w:val="00051BFF"/>
    <w:rsid w:val="00052C73"/>
    <w:rsid w:val="00053C66"/>
    <w:rsid w:val="00054A75"/>
    <w:rsid w:val="000553EB"/>
    <w:rsid w:val="00055B1C"/>
    <w:rsid w:val="000627DD"/>
    <w:rsid w:val="000629FD"/>
    <w:rsid w:val="00065A8B"/>
    <w:rsid w:val="00065C5F"/>
    <w:rsid w:val="00067FE4"/>
    <w:rsid w:val="00074213"/>
    <w:rsid w:val="0007461A"/>
    <w:rsid w:val="00074A8C"/>
    <w:rsid w:val="00075BFA"/>
    <w:rsid w:val="00076F85"/>
    <w:rsid w:val="0008221A"/>
    <w:rsid w:val="00085372"/>
    <w:rsid w:val="0008662D"/>
    <w:rsid w:val="00091660"/>
    <w:rsid w:val="000936D5"/>
    <w:rsid w:val="0009445D"/>
    <w:rsid w:val="00094624"/>
    <w:rsid w:val="000946FA"/>
    <w:rsid w:val="00094D42"/>
    <w:rsid w:val="000952FD"/>
    <w:rsid w:val="00096CB4"/>
    <w:rsid w:val="000A11A9"/>
    <w:rsid w:val="000A31AB"/>
    <w:rsid w:val="000B03DE"/>
    <w:rsid w:val="000B1297"/>
    <w:rsid w:val="000B1D83"/>
    <w:rsid w:val="000B2FEE"/>
    <w:rsid w:val="000B33AF"/>
    <w:rsid w:val="000B5696"/>
    <w:rsid w:val="000B6B00"/>
    <w:rsid w:val="000C235F"/>
    <w:rsid w:val="000C4D5B"/>
    <w:rsid w:val="000C534E"/>
    <w:rsid w:val="000D00A8"/>
    <w:rsid w:val="000D15E8"/>
    <w:rsid w:val="000D1B1F"/>
    <w:rsid w:val="000D5A6C"/>
    <w:rsid w:val="000D5AC1"/>
    <w:rsid w:val="000D5DFC"/>
    <w:rsid w:val="000D72AD"/>
    <w:rsid w:val="000E035C"/>
    <w:rsid w:val="000E1CAE"/>
    <w:rsid w:val="000E216E"/>
    <w:rsid w:val="000E2B7A"/>
    <w:rsid w:val="000E5759"/>
    <w:rsid w:val="000E5DD8"/>
    <w:rsid w:val="000E6DD2"/>
    <w:rsid w:val="000F364D"/>
    <w:rsid w:val="000F3DE0"/>
    <w:rsid w:val="000F3FCB"/>
    <w:rsid w:val="000F4C51"/>
    <w:rsid w:val="000F5899"/>
    <w:rsid w:val="000F5BBC"/>
    <w:rsid w:val="001009C1"/>
    <w:rsid w:val="00101E81"/>
    <w:rsid w:val="00102018"/>
    <w:rsid w:val="0010295D"/>
    <w:rsid w:val="00104301"/>
    <w:rsid w:val="001045F6"/>
    <w:rsid w:val="001053AF"/>
    <w:rsid w:val="001057E4"/>
    <w:rsid w:val="00106492"/>
    <w:rsid w:val="001102B8"/>
    <w:rsid w:val="0011370F"/>
    <w:rsid w:val="001179FA"/>
    <w:rsid w:val="00121A43"/>
    <w:rsid w:val="00122F51"/>
    <w:rsid w:val="001249B3"/>
    <w:rsid w:val="00124F09"/>
    <w:rsid w:val="00124FD2"/>
    <w:rsid w:val="001251FB"/>
    <w:rsid w:val="001253A0"/>
    <w:rsid w:val="00131E64"/>
    <w:rsid w:val="00132E46"/>
    <w:rsid w:val="00142A74"/>
    <w:rsid w:val="00142F86"/>
    <w:rsid w:val="00143177"/>
    <w:rsid w:val="00143658"/>
    <w:rsid w:val="00144FB3"/>
    <w:rsid w:val="00150268"/>
    <w:rsid w:val="001507E0"/>
    <w:rsid w:val="001512F6"/>
    <w:rsid w:val="001541C0"/>
    <w:rsid w:val="00154E9C"/>
    <w:rsid w:val="00155773"/>
    <w:rsid w:val="00155941"/>
    <w:rsid w:val="0015688B"/>
    <w:rsid w:val="00156F8D"/>
    <w:rsid w:val="00157268"/>
    <w:rsid w:val="00162F85"/>
    <w:rsid w:val="00167668"/>
    <w:rsid w:val="00172A0F"/>
    <w:rsid w:val="00173644"/>
    <w:rsid w:val="001738A7"/>
    <w:rsid w:val="00173C94"/>
    <w:rsid w:val="00173F16"/>
    <w:rsid w:val="001740B4"/>
    <w:rsid w:val="00174345"/>
    <w:rsid w:val="00174F24"/>
    <w:rsid w:val="00175A7A"/>
    <w:rsid w:val="00175D88"/>
    <w:rsid w:val="00176BA0"/>
    <w:rsid w:val="0018004A"/>
    <w:rsid w:val="001806FA"/>
    <w:rsid w:val="001814E9"/>
    <w:rsid w:val="00181F41"/>
    <w:rsid w:val="00183F07"/>
    <w:rsid w:val="00184A85"/>
    <w:rsid w:val="001862A6"/>
    <w:rsid w:val="00187218"/>
    <w:rsid w:val="0019077D"/>
    <w:rsid w:val="00190C6C"/>
    <w:rsid w:val="001910FC"/>
    <w:rsid w:val="001916A4"/>
    <w:rsid w:val="00191CCD"/>
    <w:rsid w:val="0019455F"/>
    <w:rsid w:val="00194D12"/>
    <w:rsid w:val="00195D5F"/>
    <w:rsid w:val="00196DBD"/>
    <w:rsid w:val="001A0A87"/>
    <w:rsid w:val="001A1AB0"/>
    <w:rsid w:val="001A4683"/>
    <w:rsid w:val="001A54E1"/>
    <w:rsid w:val="001A62A5"/>
    <w:rsid w:val="001B1E47"/>
    <w:rsid w:val="001B3621"/>
    <w:rsid w:val="001B363A"/>
    <w:rsid w:val="001B3B64"/>
    <w:rsid w:val="001B579F"/>
    <w:rsid w:val="001C090E"/>
    <w:rsid w:val="001C41AB"/>
    <w:rsid w:val="001C4BF2"/>
    <w:rsid w:val="001D257C"/>
    <w:rsid w:val="001D3576"/>
    <w:rsid w:val="001E160E"/>
    <w:rsid w:val="001E5079"/>
    <w:rsid w:val="001E6A15"/>
    <w:rsid w:val="001E6B2B"/>
    <w:rsid w:val="001F1422"/>
    <w:rsid w:val="001F2C71"/>
    <w:rsid w:val="001F3963"/>
    <w:rsid w:val="001F3A50"/>
    <w:rsid w:val="001F5CF3"/>
    <w:rsid w:val="001F70A4"/>
    <w:rsid w:val="002046B2"/>
    <w:rsid w:val="00206812"/>
    <w:rsid w:val="00206BED"/>
    <w:rsid w:val="00210152"/>
    <w:rsid w:val="00210B7E"/>
    <w:rsid w:val="00211147"/>
    <w:rsid w:val="00214420"/>
    <w:rsid w:val="00214F29"/>
    <w:rsid w:val="00214FB5"/>
    <w:rsid w:val="00216288"/>
    <w:rsid w:val="00217505"/>
    <w:rsid w:val="00221265"/>
    <w:rsid w:val="00221717"/>
    <w:rsid w:val="00222B9C"/>
    <w:rsid w:val="0022491B"/>
    <w:rsid w:val="00227CB6"/>
    <w:rsid w:val="0023170B"/>
    <w:rsid w:val="00236704"/>
    <w:rsid w:val="00241F11"/>
    <w:rsid w:val="002422EE"/>
    <w:rsid w:val="00244433"/>
    <w:rsid w:val="00245616"/>
    <w:rsid w:val="00246BB9"/>
    <w:rsid w:val="00253F3D"/>
    <w:rsid w:val="00254DCC"/>
    <w:rsid w:val="00255FFF"/>
    <w:rsid w:val="00262C8C"/>
    <w:rsid w:val="002658F0"/>
    <w:rsid w:val="00266B95"/>
    <w:rsid w:val="00266D5F"/>
    <w:rsid w:val="00271102"/>
    <w:rsid w:val="00271814"/>
    <w:rsid w:val="00271B4F"/>
    <w:rsid w:val="002720F6"/>
    <w:rsid w:val="00272376"/>
    <w:rsid w:val="002723AE"/>
    <w:rsid w:val="00272668"/>
    <w:rsid w:val="00272FBA"/>
    <w:rsid w:val="00275A26"/>
    <w:rsid w:val="00282F42"/>
    <w:rsid w:val="002837BE"/>
    <w:rsid w:val="00290EB5"/>
    <w:rsid w:val="00292CCC"/>
    <w:rsid w:val="002942C0"/>
    <w:rsid w:val="00295E51"/>
    <w:rsid w:val="00295E8D"/>
    <w:rsid w:val="0029709D"/>
    <w:rsid w:val="002A202E"/>
    <w:rsid w:val="002A3826"/>
    <w:rsid w:val="002A392D"/>
    <w:rsid w:val="002A412B"/>
    <w:rsid w:val="002A555A"/>
    <w:rsid w:val="002A7216"/>
    <w:rsid w:val="002B01FE"/>
    <w:rsid w:val="002B072E"/>
    <w:rsid w:val="002B0E88"/>
    <w:rsid w:val="002B2097"/>
    <w:rsid w:val="002B521C"/>
    <w:rsid w:val="002B62A3"/>
    <w:rsid w:val="002C07C3"/>
    <w:rsid w:val="002C1909"/>
    <w:rsid w:val="002C1C95"/>
    <w:rsid w:val="002C1FEC"/>
    <w:rsid w:val="002C285C"/>
    <w:rsid w:val="002C51B9"/>
    <w:rsid w:val="002C5D22"/>
    <w:rsid w:val="002C6830"/>
    <w:rsid w:val="002C71EF"/>
    <w:rsid w:val="002D0B61"/>
    <w:rsid w:val="002D1433"/>
    <w:rsid w:val="002D2689"/>
    <w:rsid w:val="002D6067"/>
    <w:rsid w:val="002D655E"/>
    <w:rsid w:val="002E0805"/>
    <w:rsid w:val="002E1961"/>
    <w:rsid w:val="002E388A"/>
    <w:rsid w:val="002E423B"/>
    <w:rsid w:val="002E4289"/>
    <w:rsid w:val="002E450F"/>
    <w:rsid w:val="002E6189"/>
    <w:rsid w:val="002E6354"/>
    <w:rsid w:val="002E73B3"/>
    <w:rsid w:val="002E7C2F"/>
    <w:rsid w:val="002F01F6"/>
    <w:rsid w:val="002F10B8"/>
    <w:rsid w:val="002F275D"/>
    <w:rsid w:val="002F2F83"/>
    <w:rsid w:val="002F3402"/>
    <w:rsid w:val="002F38A2"/>
    <w:rsid w:val="00300462"/>
    <w:rsid w:val="00300C80"/>
    <w:rsid w:val="00305ED6"/>
    <w:rsid w:val="0030640A"/>
    <w:rsid w:val="00307A6F"/>
    <w:rsid w:val="0031309E"/>
    <w:rsid w:val="00313FD2"/>
    <w:rsid w:val="00314D64"/>
    <w:rsid w:val="00316805"/>
    <w:rsid w:val="00316A7C"/>
    <w:rsid w:val="00317844"/>
    <w:rsid w:val="00317CB3"/>
    <w:rsid w:val="003225F1"/>
    <w:rsid w:val="0032270C"/>
    <w:rsid w:val="00324B1E"/>
    <w:rsid w:val="0033075A"/>
    <w:rsid w:val="00331B27"/>
    <w:rsid w:val="00332B16"/>
    <w:rsid w:val="00333ED5"/>
    <w:rsid w:val="00337EC4"/>
    <w:rsid w:val="003402F0"/>
    <w:rsid w:val="00342262"/>
    <w:rsid w:val="0034272F"/>
    <w:rsid w:val="0034286F"/>
    <w:rsid w:val="00343AB5"/>
    <w:rsid w:val="00350E65"/>
    <w:rsid w:val="00355C00"/>
    <w:rsid w:val="003572BA"/>
    <w:rsid w:val="00361114"/>
    <w:rsid w:val="003621EF"/>
    <w:rsid w:val="003634FD"/>
    <w:rsid w:val="0036610A"/>
    <w:rsid w:val="0036752E"/>
    <w:rsid w:val="003727B8"/>
    <w:rsid w:val="003732D8"/>
    <w:rsid w:val="003765A0"/>
    <w:rsid w:val="003779CD"/>
    <w:rsid w:val="00384A15"/>
    <w:rsid w:val="00390F86"/>
    <w:rsid w:val="00390FEB"/>
    <w:rsid w:val="00394E39"/>
    <w:rsid w:val="00395315"/>
    <w:rsid w:val="00396723"/>
    <w:rsid w:val="003A0117"/>
    <w:rsid w:val="003A0395"/>
    <w:rsid w:val="003A4FB1"/>
    <w:rsid w:val="003B05A8"/>
    <w:rsid w:val="003B1704"/>
    <w:rsid w:val="003B1EF9"/>
    <w:rsid w:val="003B3FE2"/>
    <w:rsid w:val="003B4B0F"/>
    <w:rsid w:val="003B7469"/>
    <w:rsid w:val="003C3018"/>
    <w:rsid w:val="003C44D8"/>
    <w:rsid w:val="003C5132"/>
    <w:rsid w:val="003C7400"/>
    <w:rsid w:val="003D0253"/>
    <w:rsid w:val="003E24CD"/>
    <w:rsid w:val="003E2805"/>
    <w:rsid w:val="003E3889"/>
    <w:rsid w:val="003E39ED"/>
    <w:rsid w:val="003E3C1C"/>
    <w:rsid w:val="003E66CC"/>
    <w:rsid w:val="003E7DA7"/>
    <w:rsid w:val="003F0E9A"/>
    <w:rsid w:val="003F4C52"/>
    <w:rsid w:val="003F61F5"/>
    <w:rsid w:val="003F69F7"/>
    <w:rsid w:val="0040024B"/>
    <w:rsid w:val="00403ED0"/>
    <w:rsid w:val="00404714"/>
    <w:rsid w:val="00405966"/>
    <w:rsid w:val="00410359"/>
    <w:rsid w:val="00413AF0"/>
    <w:rsid w:val="004149C3"/>
    <w:rsid w:val="00416D77"/>
    <w:rsid w:val="0042172A"/>
    <w:rsid w:val="00421D97"/>
    <w:rsid w:val="00421F6B"/>
    <w:rsid w:val="0042222E"/>
    <w:rsid w:val="00422B53"/>
    <w:rsid w:val="00426796"/>
    <w:rsid w:val="00427CC1"/>
    <w:rsid w:val="00427E19"/>
    <w:rsid w:val="00427FD4"/>
    <w:rsid w:val="0043034F"/>
    <w:rsid w:val="00435DE8"/>
    <w:rsid w:val="00436FE5"/>
    <w:rsid w:val="00440799"/>
    <w:rsid w:val="00441219"/>
    <w:rsid w:val="00441291"/>
    <w:rsid w:val="0044171D"/>
    <w:rsid w:val="004426A6"/>
    <w:rsid w:val="00447C8A"/>
    <w:rsid w:val="00452DDA"/>
    <w:rsid w:val="00455FEC"/>
    <w:rsid w:val="00460C5C"/>
    <w:rsid w:val="0046132A"/>
    <w:rsid w:val="004636D9"/>
    <w:rsid w:val="004640BA"/>
    <w:rsid w:val="00465DF6"/>
    <w:rsid w:val="00466D7F"/>
    <w:rsid w:val="00467337"/>
    <w:rsid w:val="00470794"/>
    <w:rsid w:val="004708EF"/>
    <w:rsid w:val="00473805"/>
    <w:rsid w:val="00473A21"/>
    <w:rsid w:val="00475200"/>
    <w:rsid w:val="00477D9F"/>
    <w:rsid w:val="00480E4C"/>
    <w:rsid w:val="004847BD"/>
    <w:rsid w:val="00487F0A"/>
    <w:rsid w:val="004909C6"/>
    <w:rsid w:val="004939A0"/>
    <w:rsid w:val="00493B42"/>
    <w:rsid w:val="00494E74"/>
    <w:rsid w:val="00495B09"/>
    <w:rsid w:val="00496B80"/>
    <w:rsid w:val="004976C5"/>
    <w:rsid w:val="00497CF2"/>
    <w:rsid w:val="004A12FB"/>
    <w:rsid w:val="004A2175"/>
    <w:rsid w:val="004A5BF0"/>
    <w:rsid w:val="004A601B"/>
    <w:rsid w:val="004A6A31"/>
    <w:rsid w:val="004A7DFE"/>
    <w:rsid w:val="004A7E06"/>
    <w:rsid w:val="004B18B7"/>
    <w:rsid w:val="004B2BFE"/>
    <w:rsid w:val="004B3278"/>
    <w:rsid w:val="004C0E5F"/>
    <w:rsid w:val="004C1E3A"/>
    <w:rsid w:val="004C40CC"/>
    <w:rsid w:val="004C5A8D"/>
    <w:rsid w:val="004C64BD"/>
    <w:rsid w:val="004C6C43"/>
    <w:rsid w:val="004D04F9"/>
    <w:rsid w:val="004D05EF"/>
    <w:rsid w:val="004D4753"/>
    <w:rsid w:val="004E0015"/>
    <w:rsid w:val="004E09E4"/>
    <w:rsid w:val="004E36CE"/>
    <w:rsid w:val="004E3927"/>
    <w:rsid w:val="004E4887"/>
    <w:rsid w:val="004E4955"/>
    <w:rsid w:val="004E5F40"/>
    <w:rsid w:val="004E739C"/>
    <w:rsid w:val="004F25C7"/>
    <w:rsid w:val="004F3668"/>
    <w:rsid w:val="004F4208"/>
    <w:rsid w:val="004F497A"/>
    <w:rsid w:val="004F4ECE"/>
    <w:rsid w:val="004F77A6"/>
    <w:rsid w:val="00502D59"/>
    <w:rsid w:val="00503AD1"/>
    <w:rsid w:val="005046E2"/>
    <w:rsid w:val="00504843"/>
    <w:rsid w:val="00505955"/>
    <w:rsid w:val="005059EE"/>
    <w:rsid w:val="00506AD8"/>
    <w:rsid w:val="005109F5"/>
    <w:rsid w:val="0051325B"/>
    <w:rsid w:val="00515004"/>
    <w:rsid w:val="0051555B"/>
    <w:rsid w:val="00516C88"/>
    <w:rsid w:val="00517915"/>
    <w:rsid w:val="005179EC"/>
    <w:rsid w:val="00520039"/>
    <w:rsid w:val="00520902"/>
    <w:rsid w:val="0052200C"/>
    <w:rsid w:val="005226D7"/>
    <w:rsid w:val="0052399A"/>
    <w:rsid w:val="00524946"/>
    <w:rsid w:val="005266D0"/>
    <w:rsid w:val="005340C0"/>
    <w:rsid w:val="00534F6E"/>
    <w:rsid w:val="00535129"/>
    <w:rsid w:val="00537F65"/>
    <w:rsid w:val="005424C8"/>
    <w:rsid w:val="00542D4A"/>
    <w:rsid w:val="0054550E"/>
    <w:rsid w:val="00547527"/>
    <w:rsid w:val="005515B0"/>
    <w:rsid w:val="00560D26"/>
    <w:rsid w:val="005722FF"/>
    <w:rsid w:val="005755F4"/>
    <w:rsid w:val="005806E2"/>
    <w:rsid w:val="0058123B"/>
    <w:rsid w:val="00583831"/>
    <w:rsid w:val="00585012"/>
    <w:rsid w:val="00585A06"/>
    <w:rsid w:val="005865DF"/>
    <w:rsid w:val="00587CCC"/>
    <w:rsid w:val="00590862"/>
    <w:rsid w:val="00590D9F"/>
    <w:rsid w:val="005917E4"/>
    <w:rsid w:val="00592813"/>
    <w:rsid w:val="00593178"/>
    <w:rsid w:val="00593B3B"/>
    <w:rsid w:val="00594EC9"/>
    <w:rsid w:val="005A0A12"/>
    <w:rsid w:val="005A0D71"/>
    <w:rsid w:val="005A15EA"/>
    <w:rsid w:val="005A315A"/>
    <w:rsid w:val="005B1303"/>
    <w:rsid w:val="005B1696"/>
    <w:rsid w:val="005B20E8"/>
    <w:rsid w:val="005B2ABE"/>
    <w:rsid w:val="005B4374"/>
    <w:rsid w:val="005B4DFB"/>
    <w:rsid w:val="005B57B2"/>
    <w:rsid w:val="005C06E9"/>
    <w:rsid w:val="005C356C"/>
    <w:rsid w:val="005C7745"/>
    <w:rsid w:val="005D28A7"/>
    <w:rsid w:val="005D2CD0"/>
    <w:rsid w:val="005D5851"/>
    <w:rsid w:val="005D5FE1"/>
    <w:rsid w:val="005E0052"/>
    <w:rsid w:val="005E232D"/>
    <w:rsid w:val="005E25B8"/>
    <w:rsid w:val="005E2A85"/>
    <w:rsid w:val="005E41E1"/>
    <w:rsid w:val="005F0967"/>
    <w:rsid w:val="005F79A9"/>
    <w:rsid w:val="006002F7"/>
    <w:rsid w:val="00600F57"/>
    <w:rsid w:val="00602705"/>
    <w:rsid w:val="006032C0"/>
    <w:rsid w:val="006058DA"/>
    <w:rsid w:val="00606D6A"/>
    <w:rsid w:val="00610C70"/>
    <w:rsid w:val="00611FCD"/>
    <w:rsid w:val="00613426"/>
    <w:rsid w:val="00614909"/>
    <w:rsid w:val="00614A7D"/>
    <w:rsid w:val="00615773"/>
    <w:rsid w:val="00616A16"/>
    <w:rsid w:val="00621020"/>
    <w:rsid w:val="00622539"/>
    <w:rsid w:val="00623B3F"/>
    <w:rsid w:val="00626F8A"/>
    <w:rsid w:val="00627F05"/>
    <w:rsid w:val="00630C35"/>
    <w:rsid w:val="00631939"/>
    <w:rsid w:val="00632803"/>
    <w:rsid w:val="00634BC8"/>
    <w:rsid w:val="006354C0"/>
    <w:rsid w:val="006356AB"/>
    <w:rsid w:val="0063696C"/>
    <w:rsid w:val="00640253"/>
    <w:rsid w:val="00640C49"/>
    <w:rsid w:val="0064204F"/>
    <w:rsid w:val="00642708"/>
    <w:rsid w:val="00644231"/>
    <w:rsid w:val="00644D7A"/>
    <w:rsid w:val="0064532C"/>
    <w:rsid w:val="006476E5"/>
    <w:rsid w:val="006502BE"/>
    <w:rsid w:val="006534DB"/>
    <w:rsid w:val="00655D3D"/>
    <w:rsid w:val="0066047D"/>
    <w:rsid w:val="00660484"/>
    <w:rsid w:val="00666EC0"/>
    <w:rsid w:val="006720CC"/>
    <w:rsid w:val="00672603"/>
    <w:rsid w:val="0067409D"/>
    <w:rsid w:val="006814B5"/>
    <w:rsid w:val="00685EE7"/>
    <w:rsid w:val="00685F43"/>
    <w:rsid w:val="00687F6F"/>
    <w:rsid w:val="00687F98"/>
    <w:rsid w:val="00692551"/>
    <w:rsid w:val="0069259D"/>
    <w:rsid w:val="006928F7"/>
    <w:rsid w:val="00693CDA"/>
    <w:rsid w:val="006A33D4"/>
    <w:rsid w:val="006A59E7"/>
    <w:rsid w:val="006A713F"/>
    <w:rsid w:val="006A7A64"/>
    <w:rsid w:val="006B0294"/>
    <w:rsid w:val="006B047F"/>
    <w:rsid w:val="006B12DA"/>
    <w:rsid w:val="006B23B0"/>
    <w:rsid w:val="006B6BC5"/>
    <w:rsid w:val="006B7556"/>
    <w:rsid w:val="006B76E4"/>
    <w:rsid w:val="006C02D2"/>
    <w:rsid w:val="006C0A64"/>
    <w:rsid w:val="006C4A2D"/>
    <w:rsid w:val="006D20C2"/>
    <w:rsid w:val="006E0653"/>
    <w:rsid w:val="006E0866"/>
    <w:rsid w:val="006E475D"/>
    <w:rsid w:val="006E4A33"/>
    <w:rsid w:val="006F0BC7"/>
    <w:rsid w:val="006F45F9"/>
    <w:rsid w:val="006F4F34"/>
    <w:rsid w:val="006F5FDD"/>
    <w:rsid w:val="006F61F7"/>
    <w:rsid w:val="006F6D39"/>
    <w:rsid w:val="007022D6"/>
    <w:rsid w:val="007052A8"/>
    <w:rsid w:val="0070796B"/>
    <w:rsid w:val="00711365"/>
    <w:rsid w:val="00711956"/>
    <w:rsid w:val="007149D7"/>
    <w:rsid w:val="00715F0E"/>
    <w:rsid w:val="007166FE"/>
    <w:rsid w:val="00717AAF"/>
    <w:rsid w:val="007206DE"/>
    <w:rsid w:val="0072360B"/>
    <w:rsid w:val="00723D5A"/>
    <w:rsid w:val="0072415C"/>
    <w:rsid w:val="00724351"/>
    <w:rsid w:val="00727635"/>
    <w:rsid w:val="00732B63"/>
    <w:rsid w:val="00732D0E"/>
    <w:rsid w:val="00733859"/>
    <w:rsid w:val="007339C2"/>
    <w:rsid w:val="00733D4F"/>
    <w:rsid w:val="00740C3A"/>
    <w:rsid w:val="00743693"/>
    <w:rsid w:val="00744AEF"/>
    <w:rsid w:val="0074573E"/>
    <w:rsid w:val="00745C31"/>
    <w:rsid w:val="00747403"/>
    <w:rsid w:val="0075034F"/>
    <w:rsid w:val="00756C43"/>
    <w:rsid w:val="007626A3"/>
    <w:rsid w:val="007633BC"/>
    <w:rsid w:val="00763CED"/>
    <w:rsid w:val="00764B68"/>
    <w:rsid w:val="0076595D"/>
    <w:rsid w:val="00766477"/>
    <w:rsid w:val="00772878"/>
    <w:rsid w:val="007807F4"/>
    <w:rsid w:val="007809D8"/>
    <w:rsid w:val="00781328"/>
    <w:rsid w:val="00781BA0"/>
    <w:rsid w:val="00786FC5"/>
    <w:rsid w:val="00790A36"/>
    <w:rsid w:val="00791BDC"/>
    <w:rsid w:val="0079480B"/>
    <w:rsid w:val="00796712"/>
    <w:rsid w:val="00797684"/>
    <w:rsid w:val="00797A38"/>
    <w:rsid w:val="007A0A2D"/>
    <w:rsid w:val="007A2398"/>
    <w:rsid w:val="007A3942"/>
    <w:rsid w:val="007A42E9"/>
    <w:rsid w:val="007B5A95"/>
    <w:rsid w:val="007B6660"/>
    <w:rsid w:val="007C2F19"/>
    <w:rsid w:val="007C4070"/>
    <w:rsid w:val="007C69DE"/>
    <w:rsid w:val="007D1446"/>
    <w:rsid w:val="007D55DB"/>
    <w:rsid w:val="007E2F64"/>
    <w:rsid w:val="007E5F83"/>
    <w:rsid w:val="007E6279"/>
    <w:rsid w:val="007E6901"/>
    <w:rsid w:val="007E767B"/>
    <w:rsid w:val="007E7F43"/>
    <w:rsid w:val="007F00A9"/>
    <w:rsid w:val="007F5938"/>
    <w:rsid w:val="007F6199"/>
    <w:rsid w:val="00800788"/>
    <w:rsid w:val="0080175B"/>
    <w:rsid w:val="00805CCA"/>
    <w:rsid w:val="008123CF"/>
    <w:rsid w:val="00813580"/>
    <w:rsid w:val="00813ABA"/>
    <w:rsid w:val="00814740"/>
    <w:rsid w:val="00815528"/>
    <w:rsid w:val="00815FE4"/>
    <w:rsid w:val="0082275E"/>
    <w:rsid w:val="00823E1B"/>
    <w:rsid w:val="008245D8"/>
    <w:rsid w:val="00825482"/>
    <w:rsid w:val="008258CA"/>
    <w:rsid w:val="00825D95"/>
    <w:rsid w:val="00826C44"/>
    <w:rsid w:val="0083043F"/>
    <w:rsid w:val="00831533"/>
    <w:rsid w:val="00833628"/>
    <w:rsid w:val="00840449"/>
    <w:rsid w:val="00843F23"/>
    <w:rsid w:val="00850DD6"/>
    <w:rsid w:val="00853AAE"/>
    <w:rsid w:val="00855608"/>
    <w:rsid w:val="00856944"/>
    <w:rsid w:val="00856A4B"/>
    <w:rsid w:val="00863843"/>
    <w:rsid w:val="00864158"/>
    <w:rsid w:val="00864F8E"/>
    <w:rsid w:val="00865E0A"/>
    <w:rsid w:val="0087195F"/>
    <w:rsid w:val="00873DE4"/>
    <w:rsid w:val="008766EC"/>
    <w:rsid w:val="0087748B"/>
    <w:rsid w:val="008800F4"/>
    <w:rsid w:val="00880EA6"/>
    <w:rsid w:val="00885174"/>
    <w:rsid w:val="00893B55"/>
    <w:rsid w:val="0089738D"/>
    <w:rsid w:val="008A1824"/>
    <w:rsid w:val="008A4FC6"/>
    <w:rsid w:val="008A55AB"/>
    <w:rsid w:val="008B358F"/>
    <w:rsid w:val="008B46F2"/>
    <w:rsid w:val="008B4B20"/>
    <w:rsid w:val="008B6D18"/>
    <w:rsid w:val="008B6FAF"/>
    <w:rsid w:val="008C0DCB"/>
    <w:rsid w:val="008C1AB9"/>
    <w:rsid w:val="008C77BE"/>
    <w:rsid w:val="008D096D"/>
    <w:rsid w:val="008D15E8"/>
    <w:rsid w:val="008D1F1C"/>
    <w:rsid w:val="008D2B06"/>
    <w:rsid w:val="008D4ADB"/>
    <w:rsid w:val="008D6865"/>
    <w:rsid w:val="008D6910"/>
    <w:rsid w:val="008E1E56"/>
    <w:rsid w:val="008E5E49"/>
    <w:rsid w:val="008E7348"/>
    <w:rsid w:val="008E769F"/>
    <w:rsid w:val="008F0B55"/>
    <w:rsid w:val="008F0C5C"/>
    <w:rsid w:val="008F4302"/>
    <w:rsid w:val="008F6051"/>
    <w:rsid w:val="008F73A0"/>
    <w:rsid w:val="0090242C"/>
    <w:rsid w:val="00902FCE"/>
    <w:rsid w:val="0090523B"/>
    <w:rsid w:val="00906066"/>
    <w:rsid w:val="00910BBC"/>
    <w:rsid w:val="00911845"/>
    <w:rsid w:val="009139BF"/>
    <w:rsid w:val="0091662F"/>
    <w:rsid w:val="009166AC"/>
    <w:rsid w:val="0091725A"/>
    <w:rsid w:val="00922EF9"/>
    <w:rsid w:val="0092372D"/>
    <w:rsid w:val="00925E48"/>
    <w:rsid w:val="009267F3"/>
    <w:rsid w:val="009312C1"/>
    <w:rsid w:val="009337B1"/>
    <w:rsid w:val="00933EF6"/>
    <w:rsid w:val="00934044"/>
    <w:rsid w:val="00936B79"/>
    <w:rsid w:val="009402B3"/>
    <w:rsid w:val="00941CB1"/>
    <w:rsid w:val="009424F0"/>
    <w:rsid w:val="00942953"/>
    <w:rsid w:val="00946123"/>
    <w:rsid w:val="009473B5"/>
    <w:rsid w:val="00951A20"/>
    <w:rsid w:val="00952D77"/>
    <w:rsid w:val="00953218"/>
    <w:rsid w:val="00955DF1"/>
    <w:rsid w:val="00957173"/>
    <w:rsid w:val="00963344"/>
    <w:rsid w:val="00965706"/>
    <w:rsid w:val="00966AA9"/>
    <w:rsid w:val="00970641"/>
    <w:rsid w:val="00970BBC"/>
    <w:rsid w:val="009724DB"/>
    <w:rsid w:val="009729EF"/>
    <w:rsid w:val="00973E36"/>
    <w:rsid w:val="00973FD5"/>
    <w:rsid w:val="009751FE"/>
    <w:rsid w:val="00975CBD"/>
    <w:rsid w:val="00975ED4"/>
    <w:rsid w:val="00976891"/>
    <w:rsid w:val="00976E07"/>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59DA"/>
    <w:rsid w:val="009A6AFB"/>
    <w:rsid w:val="009A6C3A"/>
    <w:rsid w:val="009A6D6E"/>
    <w:rsid w:val="009B0893"/>
    <w:rsid w:val="009B1E8F"/>
    <w:rsid w:val="009B3F92"/>
    <w:rsid w:val="009B576B"/>
    <w:rsid w:val="009B73F5"/>
    <w:rsid w:val="009B763C"/>
    <w:rsid w:val="009B7802"/>
    <w:rsid w:val="009B7969"/>
    <w:rsid w:val="009C5E6C"/>
    <w:rsid w:val="009C60D6"/>
    <w:rsid w:val="009C68D1"/>
    <w:rsid w:val="009C786D"/>
    <w:rsid w:val="009C7E8C"/>
    <w:rsid w:val="009D240B"/>
    <w:rsid w:val="009D277A"/>
    <w:rsid w:val="009D414E"/>
    <w:rsid w:val="009D435E"/>
    <w:rsid w:val="009E436A"/>
    <w:rsid w:val="009F0192"/>
    <w:rsid w:val="009F10E9"/>
    <w:rsid w:val="009F53CF"/>
    <w:rsid w:val="009F5703"/>
    <w:rsid w:val="009F786F"/>
    <w:rsid w:val="00A04A49"/>
    <w:rsid w:val="00A05924"/>
    <w:rsid w:val="00A06750"/>
    <w:rsid w:val="00A10095"/>
    <w:rsid w:val="00A124E5"/>
    <w:rsid w:val="00A173ED"/>
    <w:rsid w:val="00A2336F"/>
    <w:rsid w:val="00A23B97"/>
    <w:rsid w:val="00A26621"/>
    <w:rsid w:val="00A335AF"/>
    <w:rsid w:val="00A340BB"/>
    <w:rsid w:val="00A352D3"/>
    <w:rsid w:val="00A355AA"/>
    <w:rsid w:val="00A3684D"/>
    <w:rsid w:val="00A37352"/>
    <w:rsid w:val="00A37F9F"/>
    <w:rsid w:val="00A40DA0"/>
    <w:rsid w:val="00A42B0C"/>
    <w:rsid w:val="00A447ED"/>
    <w:rsid w:val="00A44DFE"/>
    <w:rsid w:val="00A45F14"/>
    <w:rsid w:val="00A4666D"/>
    <w:rsid w:val="00A47474"/>
    <w:rsid w:val="00A501B7"/>
    <w:rsid w:val="00A52F2C"/>
    <w:rsid w:val="00A563D2"/>
    <w:rsid w:val="00A5653E"/>
    <w:rsid w:val="00A61791"/>
    <w:rsid w:val="00A64D5D"/>
    <w:rsid w:val="00A70087"/>
    <w:rsid w:val="00A7255B"/>
    <w:rsid w:val="00A72E25"/>
    <w:rsid w:val="00A73AF2"/>
    <w:rsid w:val="00A82614"/>
    <w:rsid w:val="00A82910"/>
    <w:rsid w:val="00A83060"/>
    <w:rsid w:val="00A846B8"/>
    <w:rsid w:val="00A84C9A"/>
    <w:rsid w:val="00A8513F"/>
    <w:rsid w:val="00A87BDD"/>
    <w:rsid w:val="00A92FFF"/>
    <w:rsid w:val="00A9373E"/>
    <w:rsid w:val="00A96FBD"/>
    <w:rsid w:val="00A978FD"/>
    <w:rsid w:val="00AA0B75"/>
    <w:rsid w:val="00AA0C0B"/>
    <w:rsid w:val="00AA3734"/>
    <w:rsid w:val="00AA6CE0"/>
    <w:rsid w:val="00AB251C"/>
    <w:rsid w:val="00AC1992"/>
    <w:rsid w:val="00AC359E"/>
    <w:rsid w:val="00AC460C"/>
    <w:rsid w:val="00AD001F"/>
    <w:rsid w:val="00AD065D"/>
    <w:rsid w:val="00AD3587"/>
    <w:rsid w:val="00AD573E"/>
    <w:rsid w:val="00AD6EF3"/>
    <w:rsid w:val="00AD761A"/>
    <w:rsid w:val="00AE0F46"/>
    <w:rsid w:val="00AE1E87"/>
    <w:rsid w:val="00AE2AF2"/>
    <w:rsid w:val="00AE4A22"/>
    <w:rsid w:val="00AE593E"/>
    <w:rsid w:val="00AE61E0"/>
    <w:rsid w:val="00AF1432"/>
    <w:rsid w:val="00AF1AAA"/>
    <w:rsid w:val="00AF1FA5"/>
    <w:rsid w:val="00AF23C1"/>
    <w:rsid w:val="00AF53D7"/>
    <w:rsid w:val="00AF7AA6"/>
    <w:rsid w:val="00AF7ED2"/>
    <w:rsid w:val="00B00CC3"/>
    <w:rsid w:val="00B0126F"/>
    <w:rsid w:val="00B0528E"/>
    <w:rsid w:val="00B0676F"/>
    <w:rsid w:val="00B069FE"/>
    <w:rsid w:val="00B079C5"/>
    <w:rsid w:val="00B07D53"/>
    <w:rsid w:val="00B10524"/>
    <w:rsid w:val="00B10965"/>
    <w:rsid w:val="00B11B22"/>
    <w:rsid w:val="00B127F4"/>
    <w:rsid w:val="00B12A4A"/>
    <w:rsid w:val="00B145EC"/>
    <w:rsid w:val="00B17AEB"/>
    <w:rsid w:val="00B21CB0"/>
    <w:rsid w:val="00B246E4"/>
    <w:rsid w:val="00B24DAA"/>
    <w:rsid w:val="00B2627D"/>
    <w:rsid w:val="00B269C7"/>
    <w:rsid w:val="00B27833"/>
    <w:rsid w:val="00B30255"/>
    <w:rsid w:val="00B32EA8"/>
    <w:rsid w:val="00B37A9A"/>
    <w:rsid w:val="00B401F9"/>
    <w:rsid w:val="00B40C81"/>
    <w:rsid w:val="00B43CA9"/>
    <w:rsid w:val="00B43F46"/>
    <w:rsid w:val="00B4671D"/>
    <w:rsid w:val="00B46E1F"/>
    <w:rsid w:val="00B479B0"/>
    <w:rsid w:val="00B47CEF"/>
    <w:rsid w:val="00B500C9"/>
    <w:rsid w:val="00B50C6F"/>
    <w:rsid w:val="00B50DD3"/>
    <w:rsid w:val="00B51F24"/>
    <w:rsid w:val="00B52558"/>
    <w:rsid w:val="00B52A49"/>
    <w:rsid w:val="00B53228"/>
    <w:rsid w:val="00B539DA"/>
    <w:rsid w:val="00B546BC"/>
    <w:rsid w:val="00B564D7"/>
    <w:rsid w:val="00B60E69"/>
    <w:rsid w:val="00B6226A"/>
    <w:rsid w:val="00B63111"/>
    <w:rsid w:val="00B63C66"/>
    <w:rsid w:val="00B6460D"/>
    <w:rsid w:val="00B6636D"/>
    <w:rsid w:val="00B66956"/>
    <w:rsid w:val="00B66EDA"/>
    <w:rsid w:val="00B672A4"/>
    <w:rsid w:val="00B7034D"/>
    <w:rsid w:val="00B7336F"/>
    <w:rsid w:val="00B73778"/>
    <w:rsid w:val="00B74CEE"/>
    <w:rsid w:val="00B7650D"/>
    <w:rsid w:val="00B83762"/>
    <w:rsid w:val="00B85346"/>
    <w:rsid w:val="00B85CAB"/>
    <w:rsid w:val="00B91413"/>
    <w:rsid w:val="00B94A8D"/>
    <w:rsid w:val="00BA2682"/>
    <w:rsid w:val="00BA5637"/>
    <w:rsid w:val="00BA7C7D"/>
    <w:rsid w:val="00BB7226"/>
    <w:rsid w:val="00BB7D07"/>
    <w:rsid w:val="00BC01AB"/>
    <w:rsid w:val="00BC037D"/>
    <w:rsid w:val="00BC4C1C"/>
    <w:rsid w:val="00BC62BA"/>
    <w:rsid w:val="00BC711D"/>
    <w:rsid w:val="00BD0219"/>
    <w:rsid w:val="00BD10B2"/>
    <w:rsid w:val="00BD1A8A"/>
    <w:rsid w:val="00BD39A0"/>
    <w:rsid w:val="00BD5BEE"/>
    <w:rsid w:val="00BD7AB5"/>
    <w:rsid w:val="00BE1DC2"/>
    <w:rsid w:val="00BE1F6B"/>
    <w:rsid w:val="00BE38D4"/>
    <w:rsid w:val="00BE424C"/>
    <w:rsid w:val="00BE5746"/>
    <w:rsid w:val="00BE7450"/>
    <w:rsid w:val="00BF316D"/>
    <w:rsid w:val="00BF44DE"/>
    <w:rsid w:val="00BF4BEE"/>
    <w:rsid w:val="00BF5D78"/>
    <w:rsid w:val="00BF7926"/>
    <w:rsid w:val="00C009F9"/>
    <w:rsid w:val="00C0526A"/>
    <w:rsid w:val="00C06792"/>
    <w:rsid w:val="00C0752A"/>
    <w:rsid w:val="00C1414C"/>
    <w:rsid w:val="00C14881"/>
    <w:rsid w:val="00C17988"/>
    <w:rsid w:val="00C179B1"/>
    <w:rsid w:val="00C20C04"/>
    <w:rsid w:val="00C23DB6"/>
    <w:rsid w:val="00C26F37"/>
    <w:rsid w:val="00C31B05"/>
    <w:rsid w:val="00C328AB"/>
    <w:rsid w:val="00C3475D"/>
    <w:rsid w:val="00C375EF"/>
    <w:rsid w:val="00C409B6"/>
    <w:rsid w:val="00C41C6C"/>
    <w:rsid w:val="00C42B54"/>
    <w:rsid w:val="00C43876"/>
    <w:rsid w:val="00C449AA"/>
    <w:rsid w:val="00C457C6"/>
    <w:rsid w:val="00C46D5B"/>
    <w:rsid w:val="00C470F0"/>
    <w:rsid w:val="00C51367"/>
    <w:rsid w:val="00C5178A"/>
    <w:rsid w:val="00C51E48"/>
    <w:rsid w:val="00C51ED5"/>
    <w:rsid w:val="00C530C1"/>
    <w:rsid w:val="00C53920"/>
    <w:rsid w:val="00C53D5D"/>
    <w:rsid w:val="00C630D1"/>
    <w:rsid w:val="00C63433"/>
    <w:rsid w:val="00C64469"/>
    <w:rsid w:val="00C7093B"/>
    <w:rsid w:val="00C714B1"/>
    <w:rsid w:val="00C74D51"/>
    <w:rsid w:val="00C772C1"/>
    <w:rsid w:val="00C8046B"/>
    <w:rsid w:val="00C82393"/>
    <w:rsid w:val="00C827AD"/>
    <w:rsid w:val="00C82D18"/>
    <w:rsid w:val="00C82F7B"/>
    <w:rsid w:val="00C84C5E"/>
    <w:rsid w:val="00C85414"/>
    <w:rsid w:val="00C8562F"/>
    <w:rsid w:val="00C873C8"/>
    <w:rsid w:val="00C91CE2"/>
    <w:rsid w:val="00C956FD"/>
    <w:rsid w:val="00C97EC6"/>
    <w:rsid w:val="00CA13E3"/>
    <w:rsid w:val="00CA2000"/>
    <w:rsid w:val="00CA4215"/>
    <w:rsid w:val="00CA5411"/>
    <w:rsid w:val="00CA7C42"/>
    <w:rsid w:val="00CB4669"/>
    <w:rsid w:val="00CB5FB6"/>
    <w:rsid w:val="00CC04C7"/>
    <w:rsid w:val="00CC12EE"/>
    <w:rsid w:val="00CC1F87"/>
    <w:rsid w:val="00CC21E9"/>
    <w:rsid w:val="00CC5401"/>
    <w:rsid w:val="00CC5EDA"/>
    <w:rsid w:val="00CC7B9A"/>
    <w:rsid w:val="00CD113A"/>
    <w:rsid w:val="00CD205A"/>
    <w:rsid w:val="00CD21AB"/>
    <w:rsid w:val="00CD46DB"/>
    <w:rsid w:val="00CD4ACC"/>
    <w:rsid w:val="00CD53EA"/>
    <w:rsid w:val="00CD6583"/>
    <w:rsid w:val="00CD6FFE"/>
    <w:rsid w:val="00CE23F0"/>
    <w:rsid w:val="00CE2631"/>
    <w:rsid w:val="00CE33C6"/>
    <w:rsid w:val="00CE62B9"/>
    <w:rsid w:val="00CE752A"/>
    <w:rsid w:val="00CF05BF"/>
    <w:rsid w:val="00CF124C"/>
    <w:rsid w:val="00CF28FF"/>
    <w:rsid w:val="00CF5247"/>
    <w:rsid w:val="00CF7ED8"/>
    <w:rsid w:val="00D015C7"/>
    <w:rsid w:val="00D01813"/>
    <w:rsid w:val="00D038B0"/>
    <w:rsid w:val="00D04252"/>
    <w:rsid w:val="00D0479A"/>
    <w:rsid w:val="00D0599B"/>
    <w:rsid w:val="00D05E7D"/>
    <w:rsid w:val="00D070E7"/>
    <w:rsid w:val="00D111BF"/>
    <w:rsid w:val="00D12E50"/>
    <w:rsid w:val="00D15886"/>
    <w:rsid w:val="00D1653D"/>
    <w:rsid w:val="00D206FE"/>
    <w:rsid w:val="00D20DCD"/>
    <w:rsid w:val="00D20DFD"/>
    <w:rsid w:val="00D23CED"/>
    <w:rsid w:val="00D244FA"/>
    <w:rsid w:val="00D2625B"/>
    <w:rsid w:val="00D304B3"/>
    <w:rsid w:val="00D31DB3"/>
    <w:rsid w:val="00D32502"/>
    <w:rsid w:val="00D341DE"/>
    <w:rsid w:val="00D35B22"/>
    <w:rsid w:val="00D37F00"/>
    <w:rsid w:val="00D416B5"/>
    <w:rsid w:val="00D4254C"/>
    <w:rsid w:val="00D4469C"/>
    <w:rsid w:val="00D4678A"/>
    <w:rsid w:val="00D50D1B"/>
    <w:rsid w:val="00D51787"/>
    <w:rsid w:val="00D52DD6"/>
    <w:rsid w:val="00D53BD4"/>
    <w:rsid w:val="00D53F00"/>
    <w:rsid w:val="00D560E1"/>
    <w:rsid w:val="00D60378"/>
    <w:rsid w:val="00D60BC0"/>
    <w:rsid w:val="00D60E64"/>
    <w:rsid w:val="00D6434F"/>
    <w:rsid w:val="00D66D0F"/>
    <w:rsid w:val="00D7349E"/>
    <w:rsid w:val="00D765CB"/>
    <w:rsid w:val="00D77216"/>
    <w:rsid w:val="00D77376"/>
    <w:rsid w:val="00D82F45"/>
    <w:rsid w:val="00D84B1B"/>
    <w:rsid w:val="00D856F1"/>
    <w:rsid w:val="00D877C8"/>
    <w:rsid w:val="00D87FBF"/>
    <w:rsid w:val="00D9052D"/>
    <w:rsid w:val="00D908BF"/>
    <w:rsid w:val="00D91DCD"/>
    <w:rsid w:val="00D92783"/>
    <w:rsid w:val="00D94426"/>
    <w:rsid w:val="00D9458B"/>
    <w:rsid w:val="00D97615"/>
    <w:rsid w:val="00DA4390"/>
    <w:rsid w:val="00DA4680"/>
    <w:rsid w:val="00DA7B6A"/>
    <w:rsid w:val="00DA7D61"/>
    <w:rsid w:val="00DB3532"/>
    <w:rsid w:val="00DB4847"/>
    <w:rsid w:val="00DB5050"/>
    <w:rsid w:val="00DB5F52"/>
    <w:rsid w:val="00DB6D5B"/>
    <w:rsid w:val="00DC0875"/>
    <w:rsid w:val="00DC0D99"/>
    <w:rsid w:val="00DC183E"/>
    <w:rsid w:val="00DC1FE8"/>
    <w:rsid w:val="00DC36C0"/>
    <w:rsid w:val="00DC7419"/>
    <w:rsid w:val="00DD1DF3"/>
    <w:rsid w:val="00DD403D"/>
    <w:rsid w:val="00DD5A46"/>
    <w:rsid w:val="00DD632D"/>
    <w:rsid w:val="00DD7D59"/>
    <w:rsid w:val="00DE2B6F"/>
    <w:rsid w:val="00DE3494"/>
    <w:rsid w:val="00DF04BF"/>
    <w:rsid w:val="00DF1139"/>
    <w:rsid w:val="00DF16F2"/>
    <w:rsid w:val="00DF39E2"/>
    <w:rsid w:val="00DF639F"/>
    <w:rsid w:val="00E00046"/>
    <w:rsid w:val="00E00789"/>
    <w:rsid w:val="00E01360"/>
    <w:rsid w:val="00E055C3"/>
    <w:rsid w:val="00E10336"/>
    <w:rsid w:val="00E1073D"/>
    <w:rsid w:val="00E1201C"/>
    <w:rsid w:val="00E12CD1"/>
    <w:rsid w:val="00E142D2"/>
    <w:rsid w:val="00E17455"/>
    <w:rsid w:val="00E22059"/>
    <w:rsid w:val="00E222DB"/>
    <w:rsid w:val="00E23F4C"/>
    <w:rsid w:val="00E258E8"/>
    <w:rsid w:val="00E263CC"/>
    <w:rsid w:val="00E2710F"/>
    <w:rsid w:val="00E305AE"/>
    <w:rsid w:val="00E3639D"/>
    <w:rsid w:val="00E37634"/>
    <w:rsid w:val="00E37D66"/>
    <w:rsid w:val="00E40BCE"/>
    <w:rsid w:val="00E43EA4"/>
    <w:rsid w:val="00E441A7"/>
    <w:rsid w:val="00E45E17"/>
    <w:rsid w:val="00E45EFE"/>
    <w:rsid w:val="00E509E4"/>
    <w:rsid w:val="00E51351"/>
    <w:rsid w:val="00E52B2A"/>
    <w:rsid w:val="00E5381F"/>
    <w:rsid w:val="00E5472D"/>
    <w:rsid w:val="00E5641C"/>
    <w:rsid w:val="00E57E3D"/>
    <w:rsid w:val="00E66A5F"/>
    <w:rsid w:val="00E679C3"/>
    <w:rsid w:val="00E70949"/>
    <w:rsid w:val="00E73A12"/>
    <w:rsid w:val="00E7404F"/>
    <w:rsid w:val="00E75F12"/>
    <w:rsid w:val="00E76BDA"/>
    <w:rsid w:val="00E77A6F"/>
    <w:rsid w:val="00E77F0F"/>
    <w:rsid w:val="00E80B85"/>
    <w:rsid w:val="00E818A0"/>
    <w:rsid w:val="00E81E59"/>
    <w:rsid w:val="00E828DB"/>
    <w:rsid w:val="00E82C86"/>
    <w:rsid w:val="00E83A7D"/>
    <w:rsid w:val="00E8406C"/>
    <w:rsid w:val="00E8441B"/>
    <w:rsid w:val="00E849E9"/>
    <w:rsid w:val="00E86949"/>
    <w:rsid w:val="00E86EF5"/>
    <w:rsid w:val="00E90315"/>
    <w:rsid w:val="00E9278B"/>
    <w:rsid w:val="00E95FBC"/>
    <w:rsid w:val="00EA0D1C"/>
    <w:rsid w:val="00EA435A"/>
    <w:rsid w:val="00EA5AA2"/>
    <w:rsid w:val="00EA5EC1"/>
    <w:rsid w:val="00EB1149"/>
    <w:rsid w:val="00EB27AB"/>
    <w:rsid w:val="00EB391A"/>
    <w:rsid w:val="00EB53A0"/>
    <w:rsid w:val="00EB594F"/>
    <w:rsid w:val="00EB647E"/>
    <w:rsid w:val="00EB68ED"/>
    <w:rsid w:val="00EB6AA0"/>
    <w:rsid w:val="00EC0FC3"/>
    <w:rsid w:val="00EC2414"/>
    <w:rsid w:val="00EC37E3"/>
    <w:rsid w:val="00EC3BDE"/>
    <w:rsid w:val="00EC5615"/>
    <w:rsid w:val="00EC6E4F"/>
    <w:rsid w:val="00ED0C85"/>
    <w:rsid w:val="00ED0E3F"/>
    <w:rsid w:val="00ED228C"/>
    <w:rsid w:val="00ED2480"/>
    <w:rsid w:val="00ED291C"/>
    <w:rsid w:val="00ED5FD7"/>
    <w:rsid w:val="00ED6BF8"/>
    <w:rsid w:val="00ED75EF"/>
    <w:rsid w:val="00EE0926"/>
    <w:rsid w:val="00EE3DFF"/>
    <w:rsid w:val="00EE5FD8"/>
    <w:rsid w:val="00EE7AFA"/>
    <w:rsid w:val="00EF2D5A"/>
    <w:rsid w:val="00EF304F"/>
    <w:rsid w:val="00EF3642"/>
    <w:rsid w:val="00EF4168"/>
    <w:rsid w:val="00EF618A"/>
    <w:rsid w:val="00EF72D9"/>
    <w:rsid w:val="00EF7B95"/>
    <w:rsid w:val="00F0182F"/>
    <w:rsid w:val="00F01D67"/>
    <w:rsid w:val="00F02EC6"/>
    <w:rsid w:val="00F03B91"/>
    <w:rsid w:val="00F0523E"/>
    <w:rsid w:val="00F055F9"/>
    <w:rsid w:val="00F0588F"/>
    <w:rsid w:val="00F05AF8"/>
    <w:rsid w:val="00F065B7"/>
    <w:rsid w:val="00F06B51"/>
    <w:rsid w:val="00F06D85"/>
    <w:rsid w:val="00F203CD"/>
    <w:rsid w:val="00F216A5"/>
    <w:rsid w:val="00F247B0"/>
    <w:rsid w:val="00F24C7F"/>
    <w:rsid w:val="00F25FD4"/>
    <w:rsid w:val="00F26B5C"/>
    <w:rsid w:val="00F274FB"/>
    <w:rsid w:val="00F27932"/>
    <w:rsid w:val="00F30702"/>
    <w:rsid w:val="00F315CB"/>
    <w:rsid w:val="00F32A48"/>
    <w:rsid w:val="00F333AF"/>
    <w:rsid w:val="00F3394A"/>
    <w:rsid w:val="00F341E4"/>
    <w:rsid w:val="00F3611A"/>
    <w:rsid w:val="00F36DC4"/>
    <w:rsid w:val="00F41DED"/>
    <w:rsid w:val="00F52DAB"/>
    <w:rsid w:val="00F603ED"/>
    <w:rsid w:val="00F6167B"/>
    <w:rsid w:val="00F61E76"/>
    <w:rsid w:val="00F67C85"/>
    <w:rsid w:val="00F72752"/>
    <w:rsid w:val="00F72882"/>
    <w:rsid w:val="00F8292F"/>
    <w:rsid w:val="00F85728"/>
    <w:rsid w:val="00F866E3"/>
    <w:rsid w:val="00F879E7"/>
    <w:rsid w:val="00F903D1"/>
    <w:rsid w:val="00F90EC2"/>
    <w:rsid w:val="00F915B8"/>
    <w:rsid w:val="00F918A8"/>
    <w:rsid w:val="00F952EB"/>
    <w:rsid w:val="00FA0168"/>
    <w:rsid w:val="00FA16C2"/>
    <w:rsid w:val="00FA2B86"/>
    <w:rsid w:val="00FA496E"/>
    <w:rsid w:val="00FA5E5A"/>
    <w:rsid w:val="00FA605F"/>
    <w:rsid w:val="00FA6507"/>
    <w:rsid w:val="00FA6B5D"/>
    <w:rsid w:val="00FB2710"/>
    <w:rsid w:val="00FB34E1"/>
    <w:rsid w:val="00FB3A7B"/>
    <w:rsid w:val="00FB476B"/>
    <w:rsid w:val="00FC30AC"/>
    <w:rsid w:val="00FC342E"/>
    <w:rsid w:val="00FC43FD"/>
    <w:rsid w:val="00FC490A"/>
    <w:rsid w:val="00FC61DA"/>
    <w:rsid w:val="00FC63B1"/>
    <w:rsid w:val="00FC7291"/>
    <w:rsid w:val="00FD20B8"/>
    <w:rsid w:val="00FD51E9"/>
    <w:rsid w:val="00FD5B20"/>
    <w:rsid w:val="00FD7E4E"/>
    <w:rsid w:val="00FE376A"/>
    <w:rsid w:val="00FE5337"/>
    <w:rsid w:val="00FF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A0"/>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6C4A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3GPP Caption Table,Ca"/>
    <w:basedOn w:val="a"/>
    <w:next w:val="a"/>
    <w:link w:val="a6"/>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3GPP Caption Table 字元,Ca 字元"/>
    <w:link w:val="a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40">
    <w:name w:val="標題 4 字元"/>
    <w:basedOn w:val="a0"/>
    <w:link w:val="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 w:type="character" w:styleId="af">
    <w:name w:val="Hyperlink"/>
    <w:basedOn w:val="a0"/>
    <w:uiPriority w:val="99"/>
    <w:semiHidden/>
    <w:unhideWhenUsed/>
    <w:rsid w:val="00506AD8"/>
    <w:rPr>
      <w:color w:val="0563C1"/>
      <w:u w:val="single"/>
    </w:rPr>
  </w:style>
  <w:style w:type="character" w:customStyle="1" w:styleId="TALCar">
    <w:name w:val="TAL Car"/>
    <w:qFormat/>
    <w:rsid w:val="007809D8"/>
    <w:rPr>
      <w:rFonts w:ascii="Arial" w:eastAsia="Times New Roman" w:hAnsi="Arial"/>
      <w:sz w:val="18"/>
      <w:lang w:val="x-none" w:eastAsia="x-none"/>
    </w:rPr>
  </w:style>
  <w:style w:type="character" w:customStyle="1" w:styleId="20">
    <w:name w:val="標題 2 字元"/>
    <w:basedOn w:val="a0"/>
    <w:link w:val="2"/>
    <w:uiPriority w:val="9"/>
    <w:semiHidden/>
    <w:rsid w:val="006C4A2D"/>
    <w:rPr>
      <w:rFonts w:asciiTheme="majorHAnsi" w:eastAsiaTheme="majorEastAsia" w:hAnsiTheme="majorHAnsi" w:cstheme="majorBidi"/>
      <w:color w:val="2E74B5" w:themeColor="accent1" w:themeShade="BF"/>
      <w:sz w:val="26"/>
      <w:szCs w:val="26"/>
    </w:rPr>
  </w:style>
  <w:style w:type="paragraph" w:customStyle="1" w:styleId="B1">
    <w:name w:val="B1"/>
    <w:basedOn w:val="a"/>
    <w:link w:val="B1Zchn"/>
    <w:qFormat/>
    <w:rsid w:val="006C4A2D"/>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Zchn">
    <w:name w:val="B1 Zchn"/>
    <w:link w:val="B1"/>
    <w:rsid w:val="006C4A2D"/>
    <w:rPr>
      <w:rFonts w:ascii="Times New Roman" w:eastAsia="Times New Roman" w:hAnsi="Times New Roman" w:cs="Times New Roman"/>
      <w:sz w:val="20"/>
      <w:szCs w:val="20"/>
      <w:lang w:val="x-none" w:eastAsia="en-US"/>
    </w:rPr>
  </w:style>
  <w:style w:type="paragraph" w:customStyle="1" w:styleId="TAN">
    <w:name w:val="TAN"/>
    <w:basedOn w:val="TAL"/>
    <w:link w:val="TANChar"/>
    <w:rsid w:val="00A8513F"/>
    <w:pPr>
      <w:spacing w:after="0" w:line="240" w:lineRule="auto"/>
      <w:ind w:left="851" w:hanging="851"/>
    </w:pPr>
    <w:rPr>
      <w:rFonts w:eastAsia="SimSun"/>
      <w:kern w:val="0"/>
      <w:szCs w:val="20"/>
      <w:lang w:val="en-GB" w:eastAsia="en-US"/>
    </w:rPr>
  </w:style>
  <w:style w:type="character" w:customStyle="1" w:styleId="TANChar">
    <w:name w:val="TAN Char"/>
    <w:link w:val="TAN"/>
    <w:rsid w:val="00A8513F"/>
    <w:rPr>
      <w:rFonts w:ascii="Arial" w:eastAsia="SimSun" w:hAnsi="Arial" w:cs="Times New Roman"/>
      <w:sz w:val="18"/>
      <w:szCs w:val="20"/>
      <w:lang w:val="en-GB" w:eastAsia="en-US"/>
    </w:rPr>
  </w:style>
  <w:style w:type="paragraph" w:styleId="af0">
    <w:name w:val="Body Text"/>
    <w:basedOn w:val="a"/>
    <w:link w:val="af1"/>
    <w:semiHidden/>
    <w:rsid w:val="003402F0"/>
    <w:pPr>
      <w:spacing w:before="120" w:after="0" w:line="240" w:lineRule="auto"/>
    </w:pPr>
    <w:rPr>
      <w:rFonts w:ascii="Arial" w:eastAsia="Times New Roman" w:hAnsi="Arial" w:cs="Arial"/>
      <w:sz w:val="20"/>
      <w:szCs w:val="20"/>
      <w:lang w:val="en-GB" w:eastAsia="en-US"/>
    </w:rPr>
  </w:style>
  <w:style w:type="character" w:customStyle="1" w:styleId="af1">
    <w:name w:val="本文 字元"/>
    <w:basedOn w:val="a0"/>
    <w:link w:val="af0"/>
    <w:semiHidden/>
    <w:rsid w:val="003402F0"/>
    <w:rPr>
      <w:rFonts w:ascii="Arial" w:eastAsia="Times New Roman" w:hAnsi="Arial" w:cs="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67407866">
      <w:bodyDiv w:val="1"/>
      <w:marLeft w:val="0"/>
      <w:marRight w:val="0"/>
      <w:marTop w:val="0"/>
      <w:marBottom w:val="0"/>
      <w:divBdr>
        <w:top w:val="none" w:sz="0" w:space="0" w:color="auto"/>
        <w:left w:val="none" w:sz="0" w:space="0" w:color="auto"/>
        <w:bottom w:val="none" w:sz="0" w:space="0" w:color="auto"/>
        <w:right w:val="none" w:sz="0" w:space="0" w:color="auto"/>
      </w:divBdr>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24618683">
      <w:bodyDiv w:val="1"/>
      <w:marLeft w:val="0"/>
      <w:marRight w:val="0"/>
      <w:marTop w:val="0"/>
      <w:marBottom w:val="0"/>
      <w:divBdr>
        <w:top w:val="none" w:sz="0" w:space="0" w:color="auto"/>
        <w:left w:val="none" w:sz="0" w:space="0" w:color="auto"/>
        <w:bottom w:val="none" w:sz="0" w:space="0" w:color="auto"/>
        <w:right w:val="none" w:sz="0" w:space="0" w:color="auto"/>
      </w:divBdr>
    </w:div>
    <w:div w:id="470757941">
      <w:bodyDiv w:val="1"/>
      <w:marLeft w:val="0"/>
      <w:marRight w:val="0"/>
      <w:marTop w:val="0"/>
      <w:marBottom w:val="0"/>
      <w:divBdr>
        <w:top w:val="none" w:sz="0" w:space="0" w:color="auto"/>
        <w:left w:val="none" w:sz="0" w:space="0" w:color="auto"/>
        <w:bottom w:val="none" w:sz="0" w:space="0" w:color="auto"/>
        <w:right w:val="none" w:sz="0" w:space="0" w:color="auto"/>
      </w:divBdr>
    </w:div>
    <w:div w:id="510461417">
      <w:bodyDiv w:val="1"/>
      <w:marLeft w:val="0"/>
      <w:marRight w:val="0"/>
      <w:marTop w:val="0"/>
      <w:marBottom w:val="0"/>
      <w:divBdr>
        <w:top w:val="none" w:sz="0" w:space="0" w:color="auto"/>
        <w:left w:val="none" w:sz="0" w:space="0" w:color="auto"/>
        <w:bottom w:val="none" w:sz="0" w:space="0" w:color="auto"/>
        <w:right w:val="none" w:sz="0" w:space="0" w:color="auto"/>
      </w:divBdr>
    </w:div>
    <w:div w:id="511602166">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30215636">
      <w:bodyDiv w:val="1"/>
      <w:marLeft w:val="0"/>
      <w:marRight w:val="0"/>
      <w:marTop w:val="0"/>
      <w:marBottom w:val="0"/>
      <w:divBdr>
        <w:top w:val="none" w:sz="0" w:space="0" w:color="auto"/>
        <w:left w:val="none" w:sz="0" w:space="0" w:color="auto"/>
        <w:bottom w:val="none" w:sz="0" w:space="0" w:color="auto"/>
        <w:right w:val="none" w:sz="0" w:space="0" w:color="auto"/>
      </w:divBdr>
    </w:div>
    <w:div w:id="880629637">
      <w:bodyDiv w:val="1"/>
      <w:marLeft w:val="0"/>
      <w:marRight w:val="0"/>
      <w:marTop w:val="0"/>
      <w:marBottom w:val="0"/>
      <w:divBdr>
        <w:top w:val="none" w:sz="0" w:space="0" w:color="auto"/>
        <w:left w:val="none" w:sz="0" w:space="0" w:color="auto"/>
        <w:bottom w:val="none" w:sz="0" w:space="0" w:color="auto"/>
        <w:right w:val="none" w:sz="0" w:space="0" w:color="auto"/>
      </w:divBdr>
    </w:div>
    <w:div w:id="990594873">
      <w:bodyDiv w:val="1"/>
      <w:marLeft w:val="0"/>
      <w:marRight w:val="0"/>
      <w:marTop w:val="0"/>
      <w:marBottom w:val="0"/>
      <w:divBdr>
        <w:top w:val="none" w:sz="0" w:space="0" w:color="auto"/>
        <w:left w:val="none" w:sz="0" w:space="0" w:color="auto"/>
        <w:bottom w:val="none" w:sz="0" w:space="0" w:color="auto"/>
        <w:right w:val="none" w:sz="0" w:space="0" w:color="auto"/>
      </w:divBdr>
      <w:divsChild>
        <w:div w:id="418991247">
          <w:marLeft w:val="1714"/>
          <w:marRight w:val="0"/>
          <w:marTop w:val="106"/>
          <w:marBottom w:val="0"/>
          <w:divBdr>
            <w:top w:val="none" w:sz="0" w:space="0" w:color="auto"/>
            <w:left w:val="none" w:sz="0" w:space="0" w:color="auto"/>
            <w:bottom w:val="none" w:sz="0" w:space="0" w:color="auto"/>
            <w:right w:val="none" w:sz="0" w:space="0" w:color="auto"/>
          </w:divBdr>
        </w:div>
        <w:div w:id="1403600595">
          <w:marLeft w:val="1714"/>
          <w:marRight w:val="0"/>
          <w:marTop w:val="10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01668">
      <w:bodyDiv w:val="1"/>
      <w:marLeft w:val="0"/>
      <w:marRight w:val="0"/>
      <w:marTop w:val="0"/>
      <w:marBottom w:val="0"/>
      <w:divBdr>
        <w:top w:val="none" w:sz="0" w:space="0" w:color="auto"/>
        <w:left w:val="none" w:sz="0" w:space="0" w:color="auto"/>
        <w:bottom w:val="none" w:sz="0" w:space="0" w:color="auto"/>
        <w:right w:val="none" w:sz="0" w:space="0" w:color="auto"/>
      </w:divBdr>
    </w:div>
    <w:div w:id="1026248941">
      <w:bodyDiv w:val="1"/>
      <w:marLeft w:val="0"/>
      <w:marRight w:val="0"/>
      <w:marTop w:val="0"/>
      <w:marBottom w:val="0"/>
      <w:divBdr>
        <w:top w:val="none" w:sz="0" w:space="0" w:color="auto"/>
        <w:left w:val="none" w:sz="0" w:space="0" w:color="auto"/>
        <w:bottom w:val="none" w:sz="0" w:space="0" w:color="auto"/>
        <w:right w:val="none" w:sz="0" w:space="0" w:color="auto"/>
      </w:divBdr>
      <w:divsChild>
        <w:div w:id="815489848">
          <w:marLeft w:val="1714"/>
          <w:marRight w:val="0"/>
          <w:marTop w:val="106"/>
          <w:marBottom w:val="0"/>
          <w:divBdr>
            <w:top w:val="none" w:sz="0" w:space="0" w:color="auto"/>
            <w:left w:val="none" w:sz="0" w:space="0" w:color="auto"/>
            <w:bottom w:val="none" w:sz="0" w:space="0" w:color="auto"/>
            <w:right w:val="none" w:sz="0" w:space="0" w:color="auto"/>
          </w:divBdr>
        </w:div>
        <w:div w:id="1615287941">
          <w:marLeft w:val="1714"/>
          <w:marRight w:val="0"/>
          <w:marTop w:val="106"/>
          <w:marBottom w:val="0"/>
          <w:divBdr>
            <w:top w:val="none" w:sz="0" w:space="0" w:color="auto"/>
            <w:left w:val="none" w:sz="0" w:space="0" w:color="auto"/>
            <w:bottom w:val="none" w:sz="0" w:space="0" w:color="auto"/>
            <w:right w:val="none" w:sz="0" w:space="0" w:color="auto"/>
          </w:divBdr>
        </w:div>
      </w:divsChild>
    </w:div>
    <w:div w:id="1105148186">
      <w:bodyDiv w:val="1"/>
      <w:marLeft w:val="0"/>
      <w:marRight w:val="0"/>
      <w:marTop w:val="0"/>
      <w:marBottom w:val="0"/>
      <w:divBdr>
        <w:top w:val="none" w:sz="0" w:space="0" w:color="auto"/>
        <w:left w:val="none" w:sz="0" w:space="0" w:color="auto"/>
        <w:bottom w:val="none" w:sz="0" w:space="0" w:color="auto"/>
        <w:right w:val="none" w:sz="0" w:space="0" w:color="auto"/>
      </w:divBdr>
    </w:div>
    <w:div w:id="1162618106">
      <w:bodyDiv w:val="1"/>
      <w:marLeft w:val="0"/>
      <w:marRight w:val="0"/>
      <w:marTop w:val="0"/>
      <w:marBottom w:val="0"/>
      <w:divBdr>
        <w:top w:val="none" w:sz="0" w:space="0" w:color="auto"/>
        <w:left w:val="none" w:sz="0" w:space="0" w:color="auto"/>
        <w:bottom w:val="none" w:sz="0" w:space="0" w:color="auto"/>
        <w:right w:val="none" w:sz="0" w:space="0" w:color="auto"/>
      </w:divBdr>
      <w:divsChild>
        <w:div w:id="780345736">
          <w:marLeft w:val="1166"/>
          <w:marRight w:val="0"/>
          <w:marTop w:val="86"/>
          <w:marBottom w:val="0"/>
          <w:divBdr>
            <w:top w:val="none" w:sz="0" w:space="0" w:color="auto"/>
            <w:left w:val="none" w:sz="0" w:space="0" w:color="auto"/>
            <w:bottom w:val="none" w:sz="0" w:space="0" w:color="auto"/>
            <w:right w:val="none" w:sz="0" w:space="0" w:color="auto"/>
          </w:divBdr>
        </w:div>
        <w:div w:id="1768428200">
          <w:marLeft w:val="1800"/>
          <w:marRight w:val="0"/>
          <w:marTop w:val="67"/>
          <w:marBottom w:val="0"/>
          <w:divBdr>
            <w:top w:val="none" w:sz="0" w:space="0" w:color="auto"/>
            <w:left w:val="none" w:sz="0" w:space="0" w:color="auto"/>
            <w:bottom w:val="none" w:sz="0" w:space="0" w:color="auto"/>
            <w:right w:val="none" w:sz="0" w:space="0" w:color="auto"/>
          </w:divBdr>
        </w:div>
        <w:div w:id="133180403">
          <w:marLeft w:val="1166"/>
          <w:marRight w:val="0"/>
          <w:marTop w:val="86"/>
          <w:marBottom w:val="0"/>
          <w:divBdr>
            <w:top w:val="none" w:sz="0" w:space="0" w:color="auto"/>
            <w:left w:val="none" w:sz="0" w:space="0" w:color="auto"/>
            <w:bottom w:val="none" w:sz="0" w:space="0" w:color="auto"/>
            <w:right w:val="none" w:sz="0" w:space="0" w:color="auto"/>
          </w:divBdr>
        </w:div>
        <w:div w:id="715786716">
          <w:marLeft w:val="1800"/>
          <w:marRight w:val="0"/>
          <w:marTop w:val="67"/>
          <w:marBottom w:val="0"/>
          <w:divBdr>
            <w:top w:val="none" w:sz="0" w:space="0" w:color="auto"/>
            <w:left w:val="none" w:sz="0" w:space="0" w:color="auto"/>
            <w:bottom w:val="none" w:sz="0" w:space="0" w:color="auto"/>
            <w:right w:val="none" w:sz="0" w:space="0" w:color="auto"/>
          </w:divBdr>
        </w:div>
        <w:div w:id="883954586">
          <w:marLeft w:val="1166"/>
          <w:marRight w:val="0"/>
          <w:marTop w:val="86"/>
          <w:marBottom w:val="0"/>
          <w:divBdr>
            <w:top w:val="none" w:sz="0" w:space="0" w:color="auto"/>
            <w:left w:val="none" w:sz="0" w:space="0" w:color="auto"/>
            <w:bottom w:val="none" w:sz="0" w:space="0" w:color="auto"/>
            <w:right w:val="none" w:sz="0" w:space="0" w:color="auto"/>
          </w:divBdr>
        </w:div>
        <w:div w:id="490021934">
          <w:marLeft w:val="1800"/>
          <w:marRight w:val="0"/>
          <w:marTop w:val="67"/>
          <w:marBottom w:val="0"/>
          <w:divBdr>
            <w:top w:val="none" w:sz="0" w:space="0" w:color="auto"/>
            <w:left w:val="none" w:sz="0" w:space="0" w:color="auto"/>
            <w:bottom w:val="none" w:sz="0" w:space="0" w:color="auto"/>
            <w:right w:val="none" w:sz="0" w:space="0" w:color="auto"/>
          </w:divBdr>
        </w:div>
        <w:div w:id="732578669">
          <w:marLeft w:val="1166"/>
          <w:marRight w:val="0"/>
          <w:marTop w:val="86"/>
          <w:marBottom w:val="0"/>
          <w:divBdr>
            <w:top w:val="none" w:sz="0" w:space="0" w:color="auto"/>
            <w:left w:val="none" w:sz="0" w:space="0" w:color="auto"/>
            <w:bottom w:val="none" w:sz="0" w:space="0" w:color="auto"/>
            <w:right w:val="none" w:sz="0" w:space="0" w:color="auto"/>
          </w:divBdr>
        </w:div>
        <w:div w:id="1716734070">
          <w:marLeft w:val="1800"/>
          <w:marRight w:val="0"/>
          <w:marTop w:val="67"/>
          <w:marBottom w:val="0"/>
          <w:divBdr>
            <w:top w:val="none" w:sz="0" w:space="0" w:color="auto"/>
            <w:left w:val="none" w:sz="0" w:space="0" w:color="auto"/>
            <w:bottom w:val="none" w:sz="0" w:space="0" w:color="auto"/>
            <w:right w:val="none" w:sz="0" w:space="0" w:color="auto"/>
          </w:divBdr>
        </w:div>
        <w:div w:id="228927192">
          <w:marLeft w:val="1166"/>
          <w:marRight w:val="0"/>
          <w:marTop w:val="86"/>
          <w:marBottom w:val="0"/>
          <w:divBdr>
            <w:top w:val="none" w:sz="0" w:space="0" w:color="auto"/>
            <w:left w:val="none" w:sz="0" w:space="0" w:color="auto"/>
            <w:bottom w:val="none" w:sz="0" w:space="0" w:color="auto"/>
            <w:right w:val="none" w:sz="0" w:space="0" w:color="auto"/>
          </w:divBdr>
        </w:div>
      </w:divsChild>
    </w:div>
    <w:div w:id="1169365375">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64607110">
      <w:bodyDiv w:val="1"/>
      <w:marLeft w:val="0"/>
      <w:marRight w:val="0"/>
      <w:marTop w:val="0"/>
      <w:marBottom w:val="0"/>
      <w:divBdr>
        <w:top w:val="none" w:sz="0" w:space="0" w:color="auto"/>
        <w:left w:val="none" w:sz="0" w:space="0" w:color="auto"/>
        <w:bottom w:val="none" w:sz="0" w:space="0" w:color="auto"/>
        <w:right w:val="none" w:sz="0" w:space="0" w:color="auto"/>
      </w:divBdr>
    </w:div>
    <w:div w:id="1393119872">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67820094">
      <w:bodyDiv w:val="1"/>
      <w:marLeft w:val="0"/>
      <w:marRight w:val="0"/>
      <w:marTop w:val="0"/>
      <w:marBottom w:val="0"/>
      <w:divBdr>
        <w:top w:val="none" w:sz="0" w:space="0" w:color="auto"/>
        <w:left w:val="none" w:sz="0" w:space="0" w:color="auto"/>
        <w:bottom w:val="none" w:sz="0" w:space="0" w:color="auto"/>
        <w:right w:val="none" w:sz="0" w:space="0" w:color="auto"/>
      </w:divBdr>
      <w:divsChild>
        <w:div w:id="1076635948">
          <w:marLeft w:val="547"/>
          <w:marRight w:val="0"/>
          <w:marTop w:val="120"/>
          <w:marBottom w:val="0"/>
          <w:divBdr>
            <w:top w:val="none" w:sz="0" w:space="0" w:color="auto"/>
            <w:left w:val="none" w:sz="0" w:space="0" w:color="auto"/>
            <w:bottom w:val="none" w:sz="0" w:space="0" w:color="auto"/>
            <w:right w:val="none" w:sz="0" w:space="0" w:color="auto"/>
          </w:divBdr>
        </w:div>
        <w:div w:id="1066683538">
          <w:marLeft w:val="1166"/>
          <w:marRight w:val="0"/>
          <w:marTop w:val="101"/>
          <w:marBottom w:val="0"/>
          <w:divBdr>
            <w:top w:val="none" w:sz="0" w:space="0" w:color="auto"/>
            <w:left w:val="none" w:sz="0" w:space="0" w:color="auto"/>
            <w:bottom w:val="none" w:sz="0" w:space="0" w:color="auto"/>
            <w:right w:val="none" w:sz="0" w:space="0" w:color="auto"/>
          </w:divBdr>
        </w:div>
        <w:div w:id="1430465209">
          <w:marLeft w:val="1166"/>
          <w:marRight w:val="0"/>
          <w:marTop w:val="101"/>
          <w:marBottom w:val="0"/>
          <w:divBdr>
            <w:top w:val="none" w:sz="0" w:space="0" w:color="auto"/>
            <w:left w:val="none" w:sz="0" w:space="0" w:color="auto"/>
            <w:bottom w:val="none" w:sz="0" w:space="0" w:color="auto"/>
            <w:right w:val="none" w:sz="0" w:space="0" w:color="auto"/>
          </w:divBdr>
        </w:div>
        <w:div w:id="1911115715">
          <w:marLeft w:val="1166"/>
          <w:marRight w:val="0"/>
          <w:marTop w:val="101"/>
          <w:marBottom w:val="0"/>
          <w:divBdr>
            <w:top w:val="none" w:sz="0" w:space="0" w:color="auto"/>
            <w:left w:val="none" w:sz="0" w:space="0" w:color="auto"/>
            <w:bottom w:val="none" w:sz="0" w:space="0" w:color="auto"/>
            <w:right w:val="none" w:sz="0" w:space="0" w:color="auto"/>
          </w:divBdr>
        </w:div>
        <w:div w:id="1314946595">
          <w:marLeft w:val="1166"/>
          <w:marRight w:val="0"/>
          <w:marTop w:val="101"/>
          <w:marBottom w:val="0"/>
          <w:divBdr>
            <w:top w:val="none" w:sz="0" w:space="0" w:color="auto"/>
            <w:left w:val="none" w:sz="0" w:space="0" w:color="auto"/>
            <w:bottom w:val="none" w:sz="0" w:space="0" w:color="auto"/>
            <w:right w:val="none" w:sz="0" w:space="0" w:color="auto"/>
          </w:divBdr>
        </w:div>
        <w:div w:id="352653859">
          <w:marLeft w:val="1166"/>
          <w:marRight w:val="0"/>
          <w:marTop w:val="101"/>
          <w:marBottom w:val="0"/>
          <w:divBdr>
            <w:top w:val="none" w:sz="0" w:space="0" w:color="auto"/>
            <w:left w:val="none" w:sz="0" w:space="0" w:color="auto"/>
            <w:bottom w:val="none" w:sz="0" w:space="0" w:color="auto"/>
            <w:right w:val="none" w:sz="0" w:space="0" w:color="auto"/>
          </w:divBdr>
        </w:div>
        <w:div w:id="1205364079">
          <w:marLeft w:val="547"/>
          <w:marRight w:val="0"/>
          <w:marTop w:val="120"/>
          <w:marBottom w:val="0"/>
          <w:divBdr>
            <w:top w:val="none" w:sz="0" w:space="0" w:color="auto"/>
            <w:left w:val="none" w:sz="0" w:space="0" w:color="auto"/>
            <w:bottom w:val="none" w:sz="0" w:space="0" w:color="auto"/>
            <w:right w:val="none" w:sz="0" w:space="0" w:color="auto"/>
          </w:divBdr>
        </w:div>
        <w:div w:id="13650580">
          <w:marLeft w:val="547"/>
          <w:marRight w:val="0"/>
          <w:marTop w:val="120"/>
          <w:marBottom w:val="0"/>
          <w:divBdr>
            <w:top w:val="none" w:sz="0" w:space="0" w:color="auto"/>
            <w:left w:val="none" w:sz="0" w:space="0" w:color="auto"/>
            <w:bottom w:val="none" w:sz="0" w:space="0" w:color="auto"/>
            <w:right w:val="none" w:sz="0" w:space="0" w:color="auto"/>
          </w:divBdr>
        </w:div>
        <w:div w:id="519394305">
          <w:marLeft w:val="1166"/>
          <w:marRight w:val="0"/>
          <w:marTop w:val="101"/>
          <w:marBottom w:val="0"/>
          <w:divBdr>
            <w:top w:val="none" w:sz="0" w:space="0" w:color="auto"/>
            <w:left w:val="none" w:sz="0" w:space="0" w:color="auto"/>
            <w:bottom w:val="none" w:sz="0" w:space="0" w:color="auto"/>
            <w:right w:val="none" w:sz="0" w:space="0" w:color="auto"/>
          </w:divBdr>
        </w:div>
      </w:divsChild>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45161170">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09006633">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 w:id="21355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111111.vsd"/><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AEF83-3EB0-4B92-98C0-32687B1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4167</TotalTime>
  <Pages>5</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PoYing Chen (陳柏穎)</cp:lastModifiedBy>
  <cp:revision>113</cp:revision>
  <dcterms:created xsi:type="dcterms:W3CDTF">2019-02-07T15:07:00Z</dcterms:created>
  <dcterms:modified xsi:type="dcterms:W3CDTF">2019-08-15T15:46:00Z</dcterms:modified>
</cp:coreProperties>
</file>